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top w:w="141" w:type="dxa"/>
          <w:left w:w="141" w:type="dxa"/>
          <w:bottom w:w="141" w:type="dxa"/>
          <w:right w:w="141" w:type="dxa"/>
        </w:tblCellMar>
        <w:tblLook w:val="04A0" w:firstRow="1" w:lastRow="0" w:firstColumn="1" w:lastColumn="0" w:noHBand="0" w:noVBand="1"/>
      </w:tblPr>
      <w:tblGrid>
        <w:gridCol w:w="10149"/>
      </w:tblGrid>
      <w:tr w:rsidR="00E9530A">
        <w:trPr>
          <w:trHeight w:val="12255"/>
          <w:jc w:val="center"/>
        </w:trPr>
        <w:tc>
          <w:tcPr>
            <w:tcW w:w="10149" w:type="dxa"/>
            <w:tcBorders>
              <w:top w:val="nil"/>
              <w:left w:val="nil"/>
              <w:bottom w:val="nil"/>
              <w:right w:val="nil"/>
              <w:tl2br w:val="nil"/>
              <w:tr2bl w:val="nil"/>
            </w:tcBorders>
            <w:vAlign w:val="center"/>
          </w:tcPr>
          <w:p w:rsidR="00E9530A" w:rsidRDefault="00317A16">
            <w:pPr>
              <w:pStyle w:val="a"/>
              <w:wordWrap/>
              <w:jc w:val="center"/>
              <w:rPr>
                <w:rFonts w:ascii="HCI Poppy" w:eastAsia="휴먼명조" w:cs="휴먼명조"/>
                <w:b/>
                <w:bCs/>
                <w:spacing w:val="40"/>
                <w:sz w:val="40"/>
                <w:szCs w:val="40"/>
              </w:rPr>
            </w:pPr>
            <w:r>
              <w:rPr>
                <w:rFonts w:ascii="HCI Poppy" w:eastAsia="휴먼명조" w:cs="휴먼명조"/>
                <w:b/>
                <w:bCs/>
                <w:spacing w:val="40"/>
                <w:sz w:val="40"/>
                <w:szCs w:val="40"/>
              </w:rPr>
              <w:t xml:space="preserve">Bid </w:t>
            </w:r>
            <w:r>
              <w:rPr>
                <w:rFonts w:ascii="HCI Poppy" w:eastAsia="휴먼명조" w:cs="휴먼명조" w:hint="eastAsia"/>
                <w:b/>
                <w:bCs/>
                <w:spacing w:val="40"/>
                <w:sz w:val="40"/>
                <w:szCs w:val="40"/>
              </w:rPr>
              <w:t>N</w:t>
            </w:r>
            <w:r w:rsidRPr="00317A16">
              <w:rPr>
                <w:rFonts w:ascii="HCI Poppy" w:eastAsia="휴먼명조" w:cs="휴먼명조"/>
                <w:b/>
                <w:bCs/>
                <w:spacing w:val="40"/>
                <w:sz w:val="40"/>
                <w:szCs w:val="40"/>
              </w:rPr>
              <w:t>ote</w:t>
            </w:r>
          </w:p>
          <w:p w:rsidR="00E9530A" w:rsidRDefault="00E9530A">
            <w:pPr>
              <w:pStyle w:val="a"/>
              <w:rPr>
                <w:rFonts w:ascii="HCI Poppy" w:eastAsia="휴먼명조" w:cs="휴먼명조"/>
                <w:sz w:val="24"/>
                <w:szCs w:val="24"/>
              </w:rPr>
            </w:pPr>
          </w:p>
          <w:p w:rsidR="00317A16" w:rsidRDefault="00317A16" w:rsidP="001B39E2">
            <w:pPr>
              <w:pStyle w:val="a"/>
              <w:spacing w:line="360" w:lineRule="auto"/>
              <w:rPr>
                <w:rFonts w:ascii="HCI Poppy" w:eastAsia="HCI Poppy" w:cs="HCI Poppy"/>
                <w:sz w:val="24"/>
                <w:szCs w:val="24"/>
              </w:rPr>
            </w:pPr>
            <w:r w:rsidRPr="00317A16">
              <w:rPr>
                <w:rFonts w:ascii="HCI Poppy" w:eastAsia="HCI Poppy" w:cs="HCI Poppy"/>
                <w:sz w:val="24"/>
                <w:szCs w:val="24"/>
              </w:rPr>
              <w:t xml:space="preserve">1. When participating in the on-site briefing session, please print out and bring attached documents </w:t>
            </w:r>
          </w:p>
          <w:p w:rsidR="00317A16" w:rsidRDefault="00317A16" w:rsidP="001B39E2">
            <w:pPr>
              <w:pStyle w:val="a"/>
              <w:spacing w:line="360" w:lineRule="auto"/>
              <w:rPr>
                <w:rFonts w:ascii="HCI Poppy" w:eastAsia="HCI Poppy" w:cs="HCI Poppy"/>
                <w:sz w:val="24"/>
                <w:szCs w:val="24"/>
              </w:rPr>
            </w:pPr>
            <w:r>
              <w:rPr>
                <w:rFonts w:ascii="HCI Poppy" w:eastAsia="HCI Poppy" w:cs="HCI Poppy"/>
                <w:sz w:val="24"/>
                <w:szCs w:val="24"/>
              </w:rPr>
              <w:t xml:space="preserve">   </w:t>
            </w:r>
            <w:r w:rsidRPr="00317A16">
              <w:rPr>
                <w:rFonts w:ascii="HCI Poppy" w:eastAsia="HCI Poppy" w:cs="HCI Poppy"/>
                <w:sz w:val="24"/>
                <w:szCs w:val="24"/>
              </w:rPr>
              <w:t xml:space="preserve">such as bidding announcements and product specifications. </w:t>
            </w:r>
          </w:p>
          <w:p w:rsidR="00317A16" w:rsidRPr="00317A16" w:rsidRDefault="00317A16" w:rsidP="001B39E2">
            <w:pPr>
              <w:pStyle w:val="a"/>
              <w:spacing w:line="360" w:lineRule="auto"/>
              <w:rPr>
                <w:rFonts w:ascii="HCI Poppy" w:eastAsia="HCI Poppy" w:cs="HCI Poppy"/>
                <w:sz w:val="24"/>
                <w:szCs w:val="24"/>
              </w:rPr>
            </w:pPr>
            <w:r>
              <w:rPr>
                <w:rFonts w:ascii="HCI Poppy" w:eastAsia="HCI Poppy" w:cs="HCI Poppy"/>
                <w:sz w:val="24"/>
                <w:szCs w:val="24"/>
              </w:rPr>
              <w:t xml:space="preserve">   </w:t>
            </w:r>
            <w:r w:rsidRPr="00317A16">
              <w:rPr>
                <w:rFonts w:ascii="HCI Poppy" w:eastAsia="HCI Poppy" w:cs="HCI Poppy"/>
                <w:sz w:val="24"/>
                <w:szCs w:val="24"/>
              </w:rPr>
              <w:t xml:space="preserve">(For </w:t>
            </w:r>
            <w:r>
              <w:rPr>
                <w:rFonts w:ascii="HCI Poppy" w:eastAsia="HCI Poppy" w:cs="HCI Poppy"/>
                <w:sz w:val="24"/>
                <w:szCs w:val="24"/>
              </w:rPr>
              <w:t xml:space="preserve">information on bidding, visit </w:t>
            </w:r>
            <w:r w:rsidR="001B39E2">
              <w:rPr>
                <w:rFonts w:ascii="HCI Poppy" w:eastAsia="HCI Poppy" w:cs="HCI Poppy"/>
                <w:sz w:val="24"/>
                <w:szCs w:val="24"/>
              </w:rPr>
              <w:t>UMN</w:t>
            </w:r>
            <w:r w:rsidRPr="00317A16">
              <w:rPr>
                <w:rFonts w:ascii="HCI Poppy" w:eastAsia="HCI Poppy" w:cs="HCI Poppy"/>
                <w:sz w:val="24"/>
                <w:szCs w:val="24"/>
              </w:rPr>
              <w:t xml:space="preserve"> website - Community - Bid Announcement)</w:t>
            </w:r>
          </w:p>
          <w:p w:rsidR="00317A16" w:rsidRPr="00317A16" w:rsidRDefault="00317A16" w:rsidP="001B39E2">
            <w:pPr>
              <w:pStyle w:val="a"/>
              <w:spacing w:line="360" w:lineRule="auto"/>
              <w:rPr>
                <w:rFonts w:ascii="HCI Poppy" w:eastAsia="HCI Poppy" w:cs="HCI Poppy"/>
                <w:sz w:val="24"/>
                <w:szCs w:val="24"/>
              </w:rPr>
            </w:pPr>
          </w:p>
          <w:p w:rsidR="00317A16" w:rsidRPr="00317A16" w:rsidRDefault="00317A16" w:rsidP="001B39E2">
            <w:pPr>
              <w:pStyle w:val="a"/>
              <w:spacing w:line="360" w:lineRule="auto"/>
              <w:rPr>
                <w:rFonts w:ascii="HCI Poppy" w:eastAsia="HCI Poppy" w:cs="HCI Poppy"/>
                <w:sz w:val="24"/>
                <w:szCs w:val="24"/>
              </w:rPr>
            </w:pPr>
            <w:r w:rsidRPr="00317A16">
              <w:rPr>
                <w:rFonts w:ascii="HCI Poppy" w:eastAsia="HCI Poppy" w:cs="HCI Poppy"/>
                <w:sz w:val="24"/>
                <w:szCs w:val="24"/>
              </w:rPr>
              <w:t xml:space="preserve">2. Bidding participants must bring their </w:t>
            </w:r>
            <w:r w:rsidR="001B39E2">
              <w:rPr>
                <w:rFonts w:ascii="HCI Poppy" w:eastAsia="HCI Poppy" w:cs="HCI Poppy"/>
                <w:sz w:val="24"/>
                <w:szCs w:val="24"/>
              </w:rPr>
              <w:t>company registration documnet</w:t>
            </w:r>
            <w:r w:rsidRPr="00317A16">
              <w:rPr>
                <w:rFonts w:ascii="HCI Poppy" w:eastAsia="HCI Poppy" w:cs="HCI Poppy"/>
                <w:sz w:val="24"/>
                <w:szCs w:val="24"/>
              </w:rPr>
              <w:t xml:space="preserve"> and ID when registering as bidders.</w:t>
            </w:r>
          </w:p>
          <w:p w:rsidR="00317A16" w:rsidRPr="00317A16" w:rsidRDefault="00317A16" w:rsidP="001B39E2">
            <w:pPr>
              <w:pStyle w:val="a"/>
              <w:spacing w:line="360" w:lineRule="auto"/>
              <w:rPr>
                <w:rFonts w:ascii="HCI Poppy" w:eastAsia="HCI Poppy" w:cs="HCI Poppy"/>
                <w:sz w:val="24"/>
                <w:szCs w:val="24"/>
              </w:rPr>
            </w:pPr>
          </w:p>
          <w:p w:rsidR="00317A16" w:rsidRPr="00317A16" w:rsidRDefault="00317A16" w:rsidP="001B39E2">
            <w:pPr>
              <w:pStyle w:val="a"/>
              <w:spacing w:line="360" w:lineRule="auto"/>
              <w:rPr>
                <w:rFonts w:ascii="HCI Poppy" w:eastAsia="HCI Poppy" w:cs="HCI Poppy"/>
                <w:sz w:val="24"/>
                <w:szCs w:val="24"/>
              </w:rPr>
            </w:pPr>
            <w:r w:rsidRPr="00317A16">
              <w:rPr>
                <w:rFonts w:ascii="HCI Poppy" w:eastAsia="HCI Poppy" w:cs="HCI Poppy"/>
                <w:sz w:val="24"/>
                <w:szCs w:val="24"/>
              </w:rPr>
              <w:t>3. Submission of bid form</w:t>
            </w:r>
          </w:p>
          <w:p w:rsidR="00317A16" w:rsidRPr="00317A16" w:rsidRDefault="00317A16" w:rsidP="001B39E2">
            <w:pPr>
              <w:pStyle w:val="a"/>
              <w:spacing w:line="360" w:lineRule="auto"/>
              <w:rPr>
                <w:rFonts w:ascii="HCI Poppy" w:eastAsia="HCI Poppy" w:cs="HCI Poppy"/>
                <w:sz w:val="24"/>
                <w:szCs w:val="24"/>
              </w:rPr>
            </w:pPr>
            <w:r>
              <w:rPr>
                <w:rFonts w:ascii="HCI Poppy" w:eastAsia="HCI Poppy" w:cs="HCI Poppy"/>
                <w:sz w:val="24"/>
                <w:szCs w:val="24"/>
              </w:rPr>
              <w:t xml:space="preserve"> </w:t>
            </w:r>
            <w:r w:rsidRPr="00317A16">
              <w:rPr>
                <w:rFonts w:ascii="HCI Poppy" w:eastAsia="HCI Poppy" w:cs="HCI Poppy"/>
                <w:sz w:val="24"/>
                <w:szCs w:val="24"/>
              </w:rPr>
              <w:t xml:space="preserve">A. Please prepare and submit a bid in the form prescribed by </w:t>
            </w:r>
            <w:r w:rsidR="001B39E2" w:rsidRPr="001B39E2">
              <w:rPr>
                <w:rFonts w:ascii="HCI Poppy" w:eastAsia="HCI Poppy" w:cs="HCI Poppy"/>
                <w:b/>
                <w:color w:val="0070C0"/>
                <w:sz w:val="24"/>
                <w:szCs w:val="24"/>
              </w:rPr>
              <w:t>KSU4IRTC</w:t>
            </w:r>
            <w:r w:rsidRPr="00317A16">
              <w:rPr>
                <w:rFonts w:ascii="HCI Poppy" w:eastAsia="HCI Poppy" w:cs="HCI Poppy"/>
                <w:sz w:val="24"/>
                <w:szCs w:val="24"/>
              </w:rPr>
              <w:t xml:space="preserve"> on the day of bidding.</w:t>
            </w:r>
          </w:p>
          <w:p w:rsidR="00E9530A" w:rsidRDefault="00317A16" w:rsidP="001B39E2">
            <w:pPr>
              <w:pStyle w:val="a"/>
              <w:spacing w:line="360" w:lineRule="auto"/>
              <w:rPr>
                <w:rFonts w:ascii="HCI Poppy" w:eastAsia="HCI Poppy" w:cs="HCI Poppy"/>
                <w:sz w:val="24"/>
                <w:szCs w:val="24"/>
              </w:rPr>
            </w:pPr>
            <w:r>
              <w:rPr>
                <w:rFonts w:ascii="HCI Poppy" w:eastAsia="HCI Poppy" w:cs="HCI Poppy"/>
                <w:sz w:val="24"/>
                <w:szCs w:val="24"/>
              </w:rPr>
              <w:t xml:space="preserve"> </w:t>
            </w:r>
            <w:r w:rsidRPr="00317A16">
              <w:rPr>
                <w:rFonts w:ascii="HCI Poppy" w:eastAsia="HCI Poppy" w:cs="HCI Poppy"/>
                <w:sz w:val="24"/>
                <w:szCs w:val="24"/>
              </w:rPr>
              <w:t>B. The bid amount must be based on the total amount (including value added tax).</w:t>
            </w:r>
          </w:p>
          <w:p w:rsidR="00317A16" w:rsidRDefault="00317A16" w:rsidP="001B39E2">
            <w:pPr>
              <w:pStyle w:val="a"/>
              <w:spacing w:line="360" w:lineRule="auto"/>
              <w:rPr>
                <w:rFonts w:ascii="HCI Poppy" w:eastAsia="휴먼명조" w:cs="휴먼명조"/>
                <w:sz w:val="24"/>
                <w:szCs w:val="24"/>
              </w:rPr>
            </w:pPr>
          </w:p>
          <w:p w:rsidR="00317A16" w:rsidRPr="00317A16" w:rsidRDefault="00317A16" w:rsidP="001B39E2">
            <w:pPr>
              <w:pStyle w:val="a"/>
              <w:spacing w:line="360" w:lineRule="auto"/>
              <w:rPr>
                <w:rFonts w:ascii="HCI Poppy" w:eastAsia="HCI Poppy" w:cs="HCI Poppy"/>
                <w:sz w:val="24"/>
                <w:szCs w:val="24"/>
              </w:rPr>
            </w:pPr>
            <w:r w:rsidRPr="00317A16">
              <w:rPr>
                <w:rFonts w:ascii="HCI Poppy" w:eastAsia="HCI Poppy" w:cs="HCI Poppy"/>
                <w:sz w:val="24"/>
                <w:szCs w:val="24"/>
              </w:rPr>
              <w:t>4. Bid security deposit</w:t>
            </w:r>
          </w:p>
          <w:p w:rsidR="00317A16" w:rsidRPr="00317A16" w:rsidRDefault="00317A16" w:rsidP="001B39E2">
            <w:pPr>
              <w:pStyle w:val="a"/>
              <w:spacing w:line="360" w:lineRule="auto"/>
              <w:rPr>
                <w:rFonts w:ascii="HCI Poppy" w:eastAsia="HCI Poppy" w:cs="HCI Poppy"/>
                <w:sz w:val="24"/>
                <w:szCs w:val="24"/>
              </w:rPr>
            </w:pPr>
            <w:r>
              <w:rPr>
                <w:rFonts w:ascii="HCI Poppy" w:eastAsia="HCI Poppy" w:cs="HCI Poppy"/>
                <w:sz w:val="24"/>
                <w:szCs w:val="24"/>
              </w:rPr>
              <w:t xml:space="preserve"> </w:t>
            </w:r>
            <w:r w:rsidRPr="00317A16">
              <w:rPr>
                <w:rFonts w:ascii="HCI Poppy" w:eastAsia="HCI Poppy" w:cs="HCI Poppy"/>
                <w:sz w:val="24"/>
                <w:szCs w:val="24"/>
              </w:rPr>
              <w:t xml:space="preserve">A. </w:t>
            </w:r>
            <w:r w:rsidR="001B39E2">
              <w:rPr>
                <w:rFonts w:ascii="HCI Poppy" w:eastAsia="HCI Poppy" w:cs="HCI Poppy"/>
                <w:sz w:val="24"/>
                <w:szCs w:val="24"/>
              </w:rPr>
              <w:t xml:space="preserve">Bank transfer confirmation sheet which paid </w:t>
            </w:r>
            <w:r w:rsidRPr="00317A16">
              <w:rPr>
                <w:rFonts w:ascii="HCI Poppy" w:eastAsia="HCI Poppy" w:cs="HCI Poppy"/>
                <w:sz w:val="24"/>
                <w:szCs w:val="24"/>
              </w:rPr>
              <w:t xml:space="preserve">a deposit of </w:t>
            </w:r>
            <w:r w:rsidR="001B39E2">
              <w:rPr>
                <w:rFonts w:ascii="HCI Poppy" w:eastAsia="HCI Poppy" w:cs="HCI Poppy"/>
                <w:sz w:val="24"/>
                <w:szCs w:val="24"/>
              </w:rPr>
              <w:t xml:space="preserve">two </w:t>
            </w:r>
            <w:r w:rsidRPr="00317A16">
              <w:rPr>
                <w:rFonts w:ascii="HCI Poppy" w:eastAsia="HCI Poppy" w:cs="HCI Poppy"/>
                <w:sz w:val="24"/>
                <w:szCs w:val="24"/>
              </w:rPr>
              <w:t xml:space="preserve">hundredths </w:t>
            </w:r>
            <w:r w:rsidR="001B39E2">
              <w:rPr>
                <w:rFonts w:ascii="HCI Poppy" w:eastAsia="HCI Poppy" w:cs="HCI Poppy"/>
                <w:sz w:val="24"/>
                <w:szCs w:val="24"/>
              </w:rPr>
              <w:t xml:space="preserve">(2/100) </w:t>
            </w:r>
            <w:r w:rsidRPr="00317A16">
              <w:rPr>
                <w:rFonts w:ascii="HCI Poppy" w:eastAsia="HCI Poppy" w:cs="HCI Poppy"/>
                <w:sz w:val="24"/>
                <w:szCs w:val="24"/>
              </w:rPr>
              <w:t>or more of the bid amount</w:t>
            </w:r>
            <w:r w:rsidR="001B39E2">
              <w:rPr>
                <w:rFonts w:ascii="HCI Poppy" w:eastAsia="HCI Poppy" w:cs="HCI Poppy"/>
                <w:sz w:val="24"/>
                <w:szCs w:val="24"/>
              </w:rPr>
              <w:t xml:space="preserve"> to KSU4IRTC bank account</w:t>
            </w:r>
          </w:p>
          <w:p w:rsidR="00E9530A" w:rsidRDefault="00EE40B4" w:rsidP="001B39E2">
            <w:pPr>
              <w:pStyle w:val="a"/>
              <w:spacing w:line="360" w:lineRule="auto"/>
              <w:rPr>
                <w:rFonts w:ascii="HCI Poppy" w:eastAsia="HCI Poppy" w:cs="HCI Poppy"/>
                <w:sz w:val="24"/>
                <w:szCs w:val="24"/>
              </w:rPr>
            </w:pPr>
            <w:r>
              <w:rPr>
                <w:rFonts w:ascii="HCI Poppy" w:eastAsia="HCI Poppy" w:cs="HCI Poppy"/>
                <w:sz w:val="24"/>
                <w:szCs w:val="24"/>
              </w:rPr>
              <w:t xml:space="preserve"> </w:t>
            </w:r>
            <w:r w:rsidR="001B39E2">
              <w:rPr>
                <w:rFonts w:ascii="HCI Poppy" w:eastAsia="HCI Poppy" w:cs="HCI Poppy"/>
                <w:sz w:val="24"/>
                <w:szCs w:val="24"/>
              </w:rPr>
              <w:t>B</w:t>
            </w:r>
            <w:r w:rsidR="00317A16" w:rsidRPr="00317A16">
              <w:rPr>
                <w:rFonts w:ascii="HCI Poppy" w:eastAsia="HCI Poppy" w:cs="HCI Poppy"/>
                <w:sz w:val="24"/>
                <w:szCs w:val="24"/>
              </w:rPr>
              <w:t xml:space="preserve">. If the successful bidder does not conclude the contract within the specified time limit, the winning deposit shall belong to </w:t>
            </w:r>
            <w:r w:rsidR="001B39E2" w:rsidRPr="001B39E2">
              <w:rPr>
                <w:rFonts w:ascii="HCI Poppy" w:eastAsia="HCI Poppy" w:cs="HCI Poppy"/>
                <w:b/>
                <w:color w:val="0070C0"/>
                <w:sz w:val="24"/>
                <w:szCs w:val="24"/>
              </w:rPr>
              <w:t>KSU4IRTC</w:t>
            </w:r>
            <w:r w:rsidR="00317A16" w:rsidRPr="00317A16">
              <w:rPr>
                <w:rFonts w:ascii="HCI Poppy" w:eastAsia="HCI Poppy" w:cs="HCI Poppy"/>
                <w:sz w:val="24"/>
                <w:szCs w:val="24"/>
              </w:rPr>
              <w:t>, and participants may be treated as fraudulent contractors and may suffer disadvantages such as restricted bidding qualifications. Therefore, please participate in the bidding after thoroughly understanding the attached documents and contractual provisions of this bidding notice.</w:t>
            </w:r>
            <w:r w:rsidR="00B57070">
              <w:rPr>
                <w:rFonts w:ascii="HCI Poppy" w:eastAsia="HCI Poppy" w:cs="HCI Poppy"/>
                <w:sz w:val="24"/>
                <w:szCs w:val="24"/>
              </w:rPr>
              <w:t>.</w:t>
            </w:r>
          </w:p>
          <w:p w:rsidR="00E9530A" w:rsidRDefault="00E9530A" w:rsidP="001B39E2">
            <w:pPr>
              <w:pStyle w:val="a"/>
              <w:spacing w:line="360" w:lineRule="auto"/>
              <w:ind w:left="680" w:hanging="680"/>
              <w:rPr>
                <w:rFonts w:ascii="HCI Poppy" w:eastAsia="휴먼명조" w:cs="휴먼명조"/>
                <w:sz w:val="24"/>
                <w:szCs w:val="24"/>
              </w:rPr>
            </w:pPr>
          </w:p>
          <w:p w:rsidR="00EE40B4" w:rsidRPr="00EE40B4" w:rsidRDefault="00EE40B4" w:rsidP="001B39E2">
            <w:pPr>
              <w:pStyle w:val="a"/>
              <w:spacing w:line="360" w:lineRule="auto"/>
              <w:rPr>
                <w:rFonts w:ascii="HCI Poppy" w:eastAsia="HCI Poppy" w:cs="HCI Poppy"/>
                <w:sz w:val="24"/>
                <w:szCs w:val="24"/>
              </w:rPr>
            </w:pPr>
            <w:r w:rsidRPr="00EE40B4">
              <w:rPr>
                <w:rFonts w:ascii="HCI Poppy" w:eastAsia="HCI Poppy" w:cs="HCI Poppy"/>
                <w:sz w:val="24"/>
                <w:szCs w:val="24"/>
              </w:rPr>
              <w:t>5. Invalid bid</w:t>
            </w:r>
          </w:p>
          <w:p w:rsidR="00EE40B4" w:rsidRPr="00EE40B4" w:rsidRDefault="00EE40B4" w:rsidP="001B39E2">
            <w:pPr>
              <w:pStyle w:val="a"/>
              <w:spacing w:line="360" w:lineRule="auto"/>
              <w:rPr>
                <w:rFonts w:ascii="HCI Poppy" w:eastAsia="HCI Poppy" w:cs="HCI Poppy"/>
                <w:sz w:val="24"/>
                <w:szCs w:val="24"/>
              </w:rPr>
            </w:pPr>
            <w:r>
              <w:rPr>
                <w:rFonts w:ascii="HCI Poppy" w:eastAsia="HCI Poppy" w:cs="HCI Poppy"/>
                <w:sz w:val="24"/>
                <w:szCs w:val="24"/>
              </w:rPr>
              <w:t xml:space="preserve"> A</w:t>
            </w:r>
            <w:r w:rsidRPr="00EE40B4">
              <w:rPr>
                <w:rFonts w:ascii="HCI Poppy" w:eastAsia="HCI Poppy" w:cs="HCI Poppy"/>
                <w:sz w:val="24"/>
                <w:szCs w:val="24"/>
              </w:rPr>
              <w:t>. A person who is not qualified to participate in the bidding participates in the bidding.</w:t>
            </w:r>
          </w:p>
          <w:p w:rsidR="00EE40B4" w:rsidRDefault="00EE40B4" w:rsidP="001B39E2">
            <w:pPr>
              <w:pStyle w:val="a"/>
              <w:spacing w:line="360" w:lineRule="auto"/>
              <w:rPr>
                <w:rFonts w:ascii="HCI Poppy" w:eastAsia="HCI Poppy" w:cs="HCI Poppy"/>
                <w:sz w:val="24"/>
                <w:szCs w:val="24"/>
              </w:rPr>
            </w:pPr>
            <w:r>
              <w:rPr>
                <w:rFonts w:ascii="HCI Poppy" w:eastAsia="HCI Poppy" w:cs="HCI Poppy"/>
                <w:sz w:val="24"/>
                <w:szCs w:val="24"/>
              </w:rPr>
              <w:t xml:space="preserve"> B. </w:t>
            </w:r>
            <w:r w:rsidRPr="00EE40B4">
              <w:rPr>
                <w:rFonts w:ascii="HCI Poppy" w:eastAsia="HCI Poppy" w:cs="HCI Poppy"/>
                <w:sz w:val="24"/>
                <w:szCs w:val="24"/>
              </w:rPr>
              <w:t xml:space="preserve">Cases where the specified Bid Deposit has not been paid </w:t>
            </w:r>
          </w:p>
          <w:p w:rsidR="00EE40B4" w:rsidRPr="00EE40B4" w:rsidRDefault="00EE40B4" w:rsidP="001B39E2">
            <w:pPr>
              <w:pStyle w:val="a"/>
              <w:spacing w:line="360" w:lineRule="auto"/>
              <w:rPr>
                <w:rFonts w:ascii="HCI Poppy" w:eastAsia="HCI Poppy" w:cs="HCI Poppy"/>
                <w:sz w:val="24"/>
                <w:szCs w:val="24"/>
              </w:rPr>
            </w:pPr>
            <w:r>
              <w:rPr>
                <w:rFonts w:ascii="HCI Poppy" w:eastAsia="HCI Poppy" w:cs="HCI Poppy"/>
                <w:sz w:val="24"/>
                <w:szCs w:val="24"/>
              </w:rPr>
              <w:t xml:space="preserve">    </w:t>
            </w:r>
            <w:r w:rsidRPr="00EE40B4">
              <w:rPr>
                <w:rFonts w:ascii="HCI Poppy" w:eastAsia="HCI Poppy" w:cs="HCI Poppy"/>
                <w:sz w:val="24"/>
                <w:szCs w:val="24"/>
              </w:rPr>
              <w:t>by the date and time of payment of the Bid Deposit;</w:t>
            </w:r>
          </w:p>
          <w:p w:rsidR="00EE40B4" w:rsidRDefault="00EE40B4" w:rsidP="001B39E2">
            <w:pPr>
              <w:pStyle w:val="a"/>
              <w:spacing w:line="360" w:lineRule="auto"/>
              <w:rPr>
                <w:rFonts w:ascii="HCI Poppy" w:eastAsia="HCI Poppy" w:cs="HCI Poppy"/>
                <w:sz w:val="24"/>
                <w:szCs w:val="24"/>
              </w:rPr>
            </w:pPr>
            <w:r>
              <w:rPr>
                <w:rFonts w:ascii="HCI Poppy" w:eastAsia="HCI Poppy" w:cs="HCI Poppy"/>
                <w:sz w:val="24"/>
                <w:szCs w:val="24"/>
              </w:rPr>
              <w:t xml:space="preserve"> </w:t>
            </w:r>
            <w:r w:rsidRPr="00EE40B4">
              <w:rPr>
                <w:rFonts w:ascii="HCI Poppy" w:eastAsia="HCI Poppy" w:cs="HCI Poppy"/>
                <w:sz w:val="24"/>
                <w:szCs w:val="24"/>
              </w:rPr>
              <w:t xml:space="preserve">C. When bidding participants have agreed on bidding prices in advance or bid-rigged </w:t>
            </w:r>
          </w:p>
          <w:p w:rsidR="00EE40B4" w:rsidRPr="00EE40B4" w:rsidRDefault="00EE40B4" w:rsidP="001B39E2">
            <w:pPr>
              <w:pStyle w:val="a"/>
              <w:spacing w:line="360" w:lineRule="auto"/>
              <w:rPr>
                <w:rFonts w:ascii="HCI Poppy" w:eastAsia="HCI Poppy" w:cs="HCI Poppy"/>
                <w:sz w:val="24"/>
                <w:szCs w:val="24"/>
              </w:rPr>
            </w:pPr>
            <w:r>
              <w:rPr>
                <w:rFonts w:ascii="HCI Poppy" w:eastAsia="HCI Poppy" w:cs="HCI Poppy"/>
                <w:sz w:val="24"/>
                <w:szCs w:val="24"/>
              </w:rPr>
              <w:t xml:space="preserve">   </w:t>
            </w:r>
            <w:r w:rsidRPr="00EE40B4">
              <w:rPr>
                <w:rFonts w:ascii="HCI Poppy" w:eastAsia="HCI Poppy" w:cs="HCI Poppy"/>
                <w:sz w:val="24"/>
                <w:szCs w:val="24"/>
              </w:rPr>
              <w:t>for a successful bid by a specific person</w:t>
            </w:r>
          </w:p>
          <w:p w:rsidR="00EE40B4" w:rsidRPr="00EE40B4" w:rsidRDefault="00EE40B4" w:rsidP="001B39E2">
            <w:pPr>
              <w:pStyle w:val="a"/>
              <w:spacing w:line="360" w:lineRule="auto"/>
              <w:rPr>
                <w:rFonts w:ascii="HCI Poppy" w:eastAsia="HCI Poppy" w:cs="HCI Poppy"/>
                <w:sz w:val="24"/>
                <w:szCs w:val="24"/>
              </w:rPr>
            </w:pPr>
            <w:r>
              <w:rPr>
                <w:rFonts w:ascii="HCI Poppy" w:eastAsia="HCI Poppy" w:cs="HCI Poppy"/>
                <w:sz w:val="24"/>
                <w:szCs w:val="24"/>
              </w:rPr>
              <w:t xml:space="preserve"> D.</w:t>
            </w:r>
            <w:r w:rsidRPr="00EE40B4">
              <w:rPr>
                <w:rFonts w:ascii="HCI Poppy" w:eastAsia="HCI Poppy" w:cs="HCI Poppy"/>
                <w:sz w:val="24"/>
                <w:szCs w:val="24"/>
              </w:rPr>
              <w:t xml:space="preserve"> </w:t>
            </w:r>
            <w:r>
              <w:rPr>
                <w:rFonts w:ascii="HCI Poppy" w:eastAsia="HCI Poppy" w:cs="HCI Poppy"/>
                <w:sz w:val="24"/>
                <w:szCs w:val="24"/>
              </w:rPr>
              <w:t>W</w:t>
            </w:r>
            <w:r w:rsidRPr="00EE40B4">
              <w:rPr>
                <w:rFonts w:ascii="HCI Poppy" w:eastAsia="HCI Poppy" w:cs="HCI Poppy"/>
                <w:sz w:val="24"/>
                <w:szCs w:val="24"/>
              </w:rPr>
              <w:t>hen the applicant forfeits or alters Bidding Participation Documents;</w:t>
            </w:r>
          </w:p>
          <w:p w:rsidR="00E9530A" w:rsidRDefault="00EE40B4" w:rsidP="001B39E2">
            <w:pPr>
              <w:pStyle w:val="a"/>
              <w:spacing w:line="360" w:lineRule="auto"/>
              <w:ind w:left="680" w:hanging="680"/>
              <w:rPr>
                <w:rFonts w:ascii="HCI Poppy" w:eastAsia="휴먼명조" w:cs="휴먼명조"/>
                <w:sz w:val="24"/>
                <w:szCs w:val="24"/>
              </w:rPr>
            </w:pPr>
            <w:r>
              <w:rPr>
                <w:rFonts w:ascii="HCI Poppy" w:eastAsia="HCI Poppy" w:cs="HCI Poppy"/>
                <w:sz w:val="24"/>
                <w:szCs w:val="24"/>
              </w:rPr>
              <w:t xml:space="preserve"> E.</w:t>
            </w:r>
            <w:r w:rsidRPr="00EE40B4">
              <w:rPr>
                <w:rFonts w:ascii="HCI Poppy" w:eastAsia="HCI Poppy" w:cs="HCI Poppy"/>
                <w:sz w:val="24"/>
                <w:szCs w:val="24"/>
              </w:rPr>
              <w:t xml:space="preserve"> In the event of violation of any other legal provisions concerning contracts involving the State;</w:t>
            </w:r>
          </w:p>
          <w:p w:rsidR="00E9530A" w:rsidRDefault="00E9530A" w:rsidP="001B39E2">
            <w:pPr>
              <w:pStyle w:val="a"/>
              <w:spacing w:line="360" w:lineRule="auto"/>
            </w:pPr>
          </w:p>
          <w:p w:rsidR="00095AFC" w:rsidRDefault="00095AFC">
            <w:pPr>
              <w:pStyle w:val="a"/>
            </w:pPr>
          </w:p>
        </w:tc>
      </w:tr>
    </w:tbl>
    <w:p w:rsidR="00E9530A" w:rsidRDefault="00E9530A">
      <w:pPr>
        <w:pStyle w:val="a"/>
        <w:wordWrap/>
        <w:jc w:val="center"/>
      </w:pPr>
    </w:p>
    <w:p w:rsidR="00025541" w:rsidRDefault="00025541">
      <w:pPr>
        <w:pStyle w:val="a"/>
        <w:wordWrap/>
        <w:jc w:val="center"/>
      </w:pP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08"/>
        <w:gridCol w:w="1560"/>
        <w:gridCol w:w="3222"/>
        <w:gridCol w:w="1576"/>
        <w:gridCol w:w="1022"/>
        <w:gridCol w:w="2030"/>
      </w:tblGrid>
      <w:tr w:rsidR="00E9530A" w:rsidTr="00EE40B4">
        <w:trPr>
          <w:trHeight w:val="486"/>
          <w:jc w:val="center"/>
        </w:trPr>
        <w:tc>
          <w:tcPr>
            <w:tcW w:w="8288" w:type="dxa"/>
            <w:gridSpan w:val="5"/>
            <w:vMerge w:val="restart"/>
            <w:tcBorders>
              <w:top w:val="single" w:sz="9" w:space="0" w:color="000000"/>
              <w:left w:val="single" w:sz="9" w:space="0" w:color="000000"/>
              <w:bottom w:val="single" w:sz="2" w:space="0" w:color="000000"/>
              <w:right w:val="single" w:sz="2" w:space="0" w:color="000000"/>
              <w:tl2br w:val="nil"/>
              <w:tr2bl w:val="nil"/>
            </w:tcBorders>
            <w:vAlign w:val="center"/>
          </w:tcPr>
          <w:p w:rsidR="00EE40B4" w:rsidRDefault="00EE40B4" w:rsidP="00EE40B4">
            <w:pPr>
              <w:pStyle w:val="a"/>
              <w:jc w:val="center"/>
              <w:rPr>
                <w:b/>
                <w:bCs/>
                <w:w w:val="95"/>
                <w:sz w:val="32"/>
                <w:szCs w:val="32"/>
                <w:u w:val="single" w:color="000000"/>
              </w:rPr>
            </w:pPr>
            <w:r w:rsidRPr="00EE40B4">
              <w:rPr>
                <w:b/>
                <w:bCs/>
                <w:w w:val="95"/>
                <w:sz w:val="32"/>
                <w:szCs w:val="32"/>
                <w:u w:val="single" w:color="000000"/>
              </w:rPr>
              <w:lastRenderedPageBreak/>
              <w:t>application form for participation in bidding</w:t>
            </w:r>
          </w:p>
          <w:p w:rsidR="00E9530A" w:rsidRDefault="00EE40B4" w:rsidP="00EE40B4">
            <w:pPr>
              <w:pStyle w:val="a"/>
              <w:jc w:val="center"/>
              <w:rPr>
                <w:sz w:val="18"/>
                <w:szCs w:val="18"/>
              </w:rPr>
            </w:pPr>
            <w:r w:rsidRPr="00EE40B4">
              <w:rPr>
                <w:sz w:val="18"/>
                <w:szCs w:val="18"/>
              </w:rPr>
              <w:t>*Please fill in only the following items when applicable.</w:t>
            </w:r>
          </w:p>
        </w:tc>
        <w:tc>
          <w:tcPr>
            <w:tcW w:w="2030" w:type="dxa"/>
            <w:tcBorders>
              <w:top w:val="single" w:sz="9" w:space="0" w:color="000000"/>
              <w:left w:val="single" w:sz="2" w:space="0" w:color="000000"/>
              <w:bottom w:val="single" w:sz="2" w:space="0" w:color="000000"/>
              <w:right w:val="single" w:sz="9" w:space="0" w:color="000000"/>
              <w:tl2br w:val="nil"/>
              <w:tr2bl w:val="nil"/>
            </w:tcBorders>
            <w:vAlign w:val="center"/>
          </w:tcPr>
          <w:p w:rsidR="00E9530A" w:rsidRDefault="00EE40B4">
            <w:pPr>
              <w:pStyle w:val="a"/>
              <w:wordWrap/>
              <w:jc w:val="center"/>
            </w:pPr>
            <w:r w:rsidRPr="00EE40B4">
              <w:t>processing period</w:t>
            </w:r>
          </w:p>
        </w:tc>
      </w:tr>
      <w:tr w:rsidR="00E9530A" w:rsidTr="00EE40B4">
        <w:trPr>
          <w:trHeight w:val="486"/>
          <w:jc w:val="center"/>
        </w:trPr>
        <w:tc>
          <w:tcPr>
            <w:tcW w:w="8288" w:type="dxa"/>
            <w:gridSpan w:val="5"/>
            <w:vMerge/>
            <w:tcBorders>
              <w:top w:val="single" w:sz="9" w:space="0" w:color="000000"/>
              <w:left w:val="single" w:sz="9" w:space="0" w:color="000000"/>
              <w:bottom w:val="single" w:sz="2" w:space="0" w:color="000000"/>
              <w:right w:val="single" w:sz="2" w:space="0" w:color="000000"/>
              <w:tl2br w:val="nil"/>
              <w:tr2bl w:val="nil"/>
            </w:tcBorders>
          </w:tcPr>
          <w:p w:rsidR="00E9530A" w:rsidRDefault="00E9530A"/>
        </w:tc>
        <w:tc>
          <w:tcPr>
            <w:tcW w:w="2030" w:type="dxa"/>
            <w:tcBorders>
              <w:top w:val="single" w:sz="2" w:space="0" w:color="000000"/>
              <w:left w:val="single" w:sz="2" w:space="0" w:color="000000"/>
              <w:bottom w:val="single" w:sz="2" w:space="0" w:color="000000"/>
              <w:right w:val="single" w:sz="9" w:space="0" w:color="000000"/>
              <w:tl2br w:val="nil"/>
              <w:tr2bl w:val="nil"/>
            </w:tcBorders>
            <w:vAlign w:val="center"/>
          </w:tcPr>
          <w:p w:rsidR="00E9530A" w:rsidRDefault="00EE40B4">
            <w:pPr>
              <w:pStyle w:val="a"/>
              <w:wordWrap/>
              <w:jc w:val="center"/>
            </w:pPr>
            <w:r w:rsidRPr="00EE40B4">
              <w:t>at once</w:t>
            </w:r>
          </w:p>
        </w:tc>
      </w:tr>
      <w:tr w:rsidR="00E9530A" w:rsidTr="00EE40B4">
        <w:trPr>
          <w:trHeight w:val="426"/>
          <w:jc w:val="center"/>
        </w:trPr>
        <w:tc>
          <w:tcPr>
            <w:tcW w:w="908" w:type="dxa"/>
            <w:vMerge w:val="restart"/>
            <w:tcBorders>
              <w:top w:val="single" w:sz="2" w:space="0" w:color="000000"/>
              <w:left w:val="single" w:sz="9" w:space="0" w:color="000000"/>
              <w:bottom w:val="single" w:sz="2" w:space="0" w:color="000000"/>
              <w:right w:val="single" w:sz="2" w:space="0" w:color="000000"/>
              <w:tl2br w:val="nil"/>
              <w:tr2bl w:val="nil"/>
            </w:tcBorders>
            <w:vAlign w:val="center"/>
          </w:tcPr>
          <w:p w:rsidR="00E9530A" w:rsidRDefault="00EE40B4">
            <w:pPr>
              <w:pStyle w:val="a"/>
              <w:wordWrap/>
              <w:jc w:val="center"/>
              <w:rPr>
                <w:sz w:val="22"/>
                <w:szCs w:val="22"/>
              </w:rPr>
            </w:pPr>
            <w:r w:rsidRPr="00EE40B4">
              <w:rPr>
                <w:sz w:val="22"/>
                <w:szCs w:val="22"/>
              </w:rPr>
              <w:t>applicant</w:t>
            </w:r>
          </w:p>
        </w:tc>
        <w:tc>
          <w:tcPr>
            <w:tcW w:w="1560" w:type="dxa"/>
            <w:tcBorders>
              <w:top w:val="single" w:sz="2" w:space="0" w:color="000000"/>
              <w:left w:val="single" w:sz="2" w:space="0" w:color="000000"/>
              <w:bottom w:val="single" w:sz="2" w:space="0" w:color="000000"/>
              <w:right w:val="single" w:sz="2" w:space="0" w:color="000000"/>
              <w:tl2br w:val="nil"/>
              <w:tr2bl w:val="nil"/>
            </w:tcBorders>
            <w:vAlign w:val="center"/>
          </w:tcPr>
          <w:p w:rsidR="00E9530A" w:rsidRDefault="00EE40B4">
            <w:pPr>
              <w:pStyle w:val="a"/>
              <w:wordWrap/>
              <w:jc w:val="center"/>
            </w:pPr>
            <w:r w:rsidRPr="00EE40B4">
              <w:t>trade name or corporation name</w:t>
            </w:r>
          </w:p>
        </w:tc>
        <w:tc>
          <w:tcPr>
            <w:tcW w:w="3222" w:type="dxa"/>
            <w:tcBorders>
              <w:top w:val="single" w:sz="2" w:space="0" w:color="000000"/>
              <w:left w:val="single" w:sz="2" w:space="0" w:color="000000"/>
              <w:bottom w:val="single" w:sz="2" w:space="0" w:color="000000"/>
              <w:right w:val="single" w:sz="2" w:space="0" w:color="000000"/>
              <w:tl2br w:val="nil"/>
              <w:tr2bl w:val="nil"/>
            </w:tcBorders>
            <w:vAlign w:val="center"/>
          </w:tcPr>
          <w:p w:rsidR="00E9530A" w:rsidRDefault="00E9530A">
            <w:pPr>
              <w:pStyle w:val="a"/>
            </w:pPr>
          </w:p>
        </w:tc>
        <w:tc>
          <w:tcPr>
            <w:tcW w:w="1576" w:type="dxa"/>
            <w:tcBorders>
              <w:top w:val="single" w:sz="2" w:space="0" w:color="000000"/>
              <w:left w:val="single" w:sz="2" w:space="0" w:color="000000"/>
              <w:bottom w:val="single" w:sz="2" w:space="0" w:color="000000"/>
              <w:right w:val="single" w:sz="2" w:space="0" w:color="000000"/>
              <w:tl2br w:val="nil"/>
              <w:tr2bl w:val="nil"/>
            </w:tcBorders>
            <w:vAlign w:val="center"/>
          </w:tcPr>
          <w:p w:rsidR="00E9530A" w:rsidRDefault="00EE40B4">
            <w:pPr>
              <w:pStyle w:val="a"/>
              <w:wordWrap/>
              <w:jc w:val="center"/>
            </w:pPr>
            <w:r w:rsidRPr="00EE40B4">
              <w:t>Corporate registration number</w:t>
            </w:r>
          </w:p>
        </w:tc>
        <w:tc>
          <w:tcPr>
            <w:tcW w:w="3052" w:type="dxa"/>
            <w:gridSpan w:val="2"/>
            <w:tcBorders>
              <w:top w:val="single" w:sz="2" w:space="0" w:color="000000"/>
              <w:left w:val="single" w:sz="2" w:space="0" w:color="000000"/>
              <w:bottom w:val="single" w:sz="2" w:space="0" w:color="000000"/>
              <w:right w:val="single" w:sz="9" w:space="0" w:color="000000"/>
              <w:tl2br w:val="nil"/>
              <w:tr2bl w:val="nil"/>
            </w:tcBorders>
            <w:vAlign w:val="center"/>
          </w:tcPr>
          <w:p w:rsidR="00E9530A" w:rsidRDefault="00E9530A">
            <w:pPr>
              <w:pStyle w:val="a"/>
            </w:pPr>
          </w:p>
        </w:tc>
      </w:tr>
      <w:tr w:rsidR="00E9530A" w:rsidTr="00EE40B4">
        <w:trPr>
          <w:trHeight w:val="426"/>
          <w:jc w:val="center"/>
        </w:trPr>
        <w:tc>
          <w:tcPr>
            <w:tcW w:w="908" w:type="dxa"/>
            <w:vMerge/>
            <w:tcBorders>
              <w:top w:val="single" w:sz="2" w:space="0" w:color="000000"/>
              <w:left w:val="single" w:sz="9" w:space="0" w:color="000000"/>
              <w:bottom w:val="single" w:sz="2" w:space="0" w:color="000000"/>
              <w:right w:val="single" w:sz="2" w:space="0" w:color="000000"/>
              <w:tl2br w:val="nil"/>
              <w:tr2bl w:val="nil"/>
            </w:tcBorders>
          </w:tcPr>
          <w:p w:rsidR="00E9530A" w:rsidRDefault="00E9530A"/>
        </w:tc>
        <w:tc>
          <w:tcPr>
            <w:tcW w:w="1560" w:type="dxa"/>
            <w:tcBorders>
              <w:top w:val="single" w:sz="2" w:space="0" w:color="000000"/>
              <w:left w:val="single" w:sz="2" w:space="0" w:color="000000"/>
              <w:bottom w:val="single" w:sz="2" w:space="0" w:color="000000"/>
              <w:right w:val="single" w:sz="2" w:space="0" w:color="000000"/>
              <w:tl2br w:val="nil"/>
              <w:tr2bl w:val="nil"/>
            </w:tcBorders>
            <w:vAlign w:val="center"/>
          </w:tcPr>
          <w:p w:rsidR="00E9530A" w:rsidRDefault="00EE40B4">
            <w:pPr>
              <w:pStyle w:val="a"/>
              <w:wordWrap/>
              <w:jc w:val="center"/>
            </w:pPr>
            <w:r w:rsidRPr="00EE40B4">
              <w:t>address</w:t>
            </w:r>
          </w:p>
        </w:tc>
        <w:tc>
          <w:tcPr>
            <w:tcW w:w="3222" w:type="dxa"/>
            <w:tcBorders>
              <w:top w:val="single" w:sz="2" w:space="0" w:color="000000"/>
              <w:left w:val="single" w:sz="2" w:space="0" w:color="000000"/>
              <w:bottom w:val="single" w:sz="2" w:space="0" w:color="000000"/>
              <w:right w:val="single" w:sz="2" w:space="0" w:color="000000"/>
              <w:tl2br w:val="nil"/>
              <w:tr2bl w:val="nil"/>
            </w:tcBorders>
            <w:vAlign w:val="center"/>
          </w:tcPr>
          <w:p w:rsidR="00E9530A" w:rsidRDefault="00E9530A">
            <w:pPr>
              <w:pStyle w:val="a"/>
            </w:pPr>
          </w:p>
          <w:p w:rsidR="00E9530A" w:rsidRDefault="00E9530A">
            <w:pPr>
              <w:pStyle w:val="a"/>
            </w:pPr>
          </w:p>
        </w:tc>
        <w:tc>
          <w:tcPr>
            <w:tcW w:w="1576" w:type="dxa"/>
            <w:tcBorders>
              <w:top w:val="single" w:sz="2" w:space="0" w:color="000000"/>
              <w:left w:val="single" w:sz="2" w:space="0" w:color="000000"/>
              <w:bottom w:val="single" w:sz="2" w:space="0" w:color="000000"/>
              <w:right w:val="single" w:sz="2" w:space="0" w:color="000000"/>
              <w:tl2br w:val="nil"/>
              <w:tr2bl w:val="nil"/>
            </w:tcBorders>
            <w:vAlign w:val="center"/>
          </w:tcPr>
          <w:p w:rsidR="00E9530A" w:rsidRDefault="00095AFC">
            <w:pPr>
              <w:pStyle w:val="a"/>
              <w:wordWrap/>
              <w:jc w:val="center"/>
            </w:pPr>
            <w:r>
              <w:t>Mobile</w:t>
            </w:r>
            <w:r w:rsidR="00EE40B4" w:rsidRPr="00EE40B4">
              <w:t xml:space="preserve"> number</w:t>
            </w:r>
          </w:p>
        </w:tc>
        <w:tc>
          <w:tcPr>
            <w:tcW w:w="3052" w:type="dxa"/>
            <w:gridSpan w:val="2"/>
            <w:tcBorders>
              <w:top w:val="single" w:sz="2" w:space="0" w:color="000000"/>
              <w:left w:val="single" w:sz="2" w:space="0" w:color="000000"/>
              <w:bottom w:val="single" w:sz="2" w:space="0" w:color="000000"/>
              <w:right w:val="single" w:sz="9" w:space="0" w:color="000000"/>
              <w:tl2br w:val="nil"/>
              <w:tr2bl w:val="nil"/>
            </w:tcBorders>
            <w:vAlign w:val="center"/>
          </w:tcPr>
          <w:p w:rsidR="00E9530A" w:rsidRDefault="00E9530A">
            <w:pPr>
              <w:pStyle w:val="a"/>
              <w:wordWrap/>
              <w:jc w:val="center"/>
            </w:pPr>
          </w:p>
        </w:tc>
      </w:tr>
      <w:tr w:rsidR="00E9530A" w:rsidTr="00EE40B4">
        <w:trPr>
          <w:trHeight w:val="426"/>
          <w:jc w:val="center"/>
        </w:trPr>
        <w:tc>
          <w:tcPr>
            <w:tcW w:w="908" w:type="dxa"/>
            <w:vMerge/>
            <w:tcBorders>
              <w:top w:val="single" w:sz="2" w:space="0" w:color="000000"/>
              <w:left w:val="single" w:sz="9" w:space="0" w:color="000000"/>
              <w:bottom w:val="single" w:sz="2" w:space="0" w:color="000000"/>
              <w:right w:val="single" w:sz="2" w:space="0" w:color="000000"/>
              <w:tl2br w:val="nil"/>
              <w:tr2bl w:val="nil"/>
            </w:tcBorders>
          </w:tcPr>
          <w:p w:rsidR="00E9530A" w:rsidRDefault="00E9530A"/>
        </w:tc>
        <w:tc>
          <w:tcPr>
            <w:tcW w:w="1560" w:type="dxa"/>
            <w:tcBorders>
              <w:top w:val="single" w:sz="2" w:space="0" w:color="000000"/>
              <w:left w:val="single" w:sz="2" w:space="0" w:color="000000"/>
              <w:bottom w:val="single" w:sz="2" w:space="0" w:color="000000"/>
              <w:right w:val="single" w:sz="2" w:space="0" w:color="000000"/>
              <w:tl2br w:val="nil"/>
              <w:tr2bl w:val="nil"/>
            </w:tcBorders>
            <w:vAlign w:val="center"/>
          </w:tcPr>
          <w:p w:rsidR="00E9530A" w:rsidRDefault="00EE40B4">
            <w:pPr>
              <w:pStyle w:val="a"/>
              <w:wordWrap/>
              <w:jc w:val="center"/>
            </w:pPr>
            <w:r w:rsidRPr="00EE40B4">
              <w:t>representative</w:t>
            </w:r>
          </w:p>
        </w:tc>
        <w:tc>
          <w:tcPr>
            <w:tcW w:w="3222" w:type="dxa"/>
            <w:tcBorders>
              <w:top w:val="single" w:sz="2" w:space="0" w:color="000000"/>
              <w:left w:val="single" w:sz="2" w:space="0" w:color="000000"/>
              <w:bottom w:val="single" w:sz="2" w:space="0" w:color="000000"/>
              <w:right w:val="single" w:sz="2" w:space="0" w:color="000000"/>
              <w:tl2br w:val="nil"/>
              <w:tr2bl w:val="nil"/>
            </w:tcBorders>
            <w:vAlign w:val="center"/>
          </w:tcPr>
          <w:p w:rsidR="00E9530A" w:rsidRDefault="00E9530A">
            <w:pPr>
              <w:pStyle w:val="a"/>
            </w:pPr>
          </w:p>
        </w:tc>
        <w:tc>
          <w:tcPr>
            <w:tcW w:w="1576" w:type="dxa"/>
            <w:tcBorders>
              <w:top w:val="single" w:sz="2" w:space="0" w:color="000000"/>
              <w:left w:val="single" w:sz="2" w:space="0" w:color="000000"/>
              <w:bottom w:val="single" w:sz="2" w:space="0" w:color="000000"/>
              <w:right w:val="single" w:sz="2" w:space="0" w:color="000000"/>
              <w:tl2br w:val="nil"/>
              <w:tr2bl w:val="nil"/>
            </w:tcBorders>
            <w:vAlign w:val="center"/>
          </w:tcPr>
          <w:p w:rsidR="00E9530A" w:rsidRDefault="00EE40B4">
            <w:pPr>
              <w:pStyle w:val="a"/>
              <w:wordWrap/>
              <w:jc w:val="center"/>
            </w:pPr>
            <w:r w:rsidRPr="00EE40B4">
              <w:t>Resident registration number</w:t>
            </w:r>
          </w:p>
        </w:tc>
        <w:tc>
          <w:tcPr>
            <w:tcW w:w="3052" w:type="dxa"/>
            <w:gridSpan w:val="2"/>
            <w:tcBorders>
              <w:top w:val="single" w:sz="2" w:space="0" w:color="000000"/>
              <w:left w:val="single" w:sz="2" w:space="0" w:color="000000"/>
              <w:bottom w:val="single" w:sz="2" w:space="0" w:color="000000"/>
              <w:right w:val="single" w:sz="9" w:space="0" w:color="000000"/>
              <w:tl2br w:val="nil"/>
              <w:tr2bl w:val="nil"/>
            </w:tcBorders>
            <w:vAlign w:val="center"/>
          </w:tcPr>
          <w:p w:rsidR="00E9530A" w:rsidRDefault="00E9530A">
            <w:pPr>
              <w:pStyle w:val="a"/>
            </w:pPr>
          </w:p>
        </w:tc>
      </w:tr>
      <w:tr w:rsidR="00E9530A" w:rsidTr="00EE40B4">
        <w:trPr>
          <w:trHeight w:val="512"/>
          <w:jc w:val="center"/>
        </w:trPr>
        <w:tc>
          <w:tcPr>
            <w:tcW w:w="908" w:type="dxa"/>
            <w:vMerge w:val="restart"/>
            <w:tcBorders>
              <w:top w:val="single" w:sz="2" w:space="0" w:color="000000"/>
              <w:left w:val="single" w:sz="9" w:space="0" w:color="000000"/>
              <w:bottom w:val="single" w:sz="2" w:space="0" w:color="000000"/>
              <w:right w:val="single" w:sz="2" w:space="0" w:color="000000"/>
              <w:tl2br w:val="nil"/>
              <w:tr2bl w:val="nil"/>
            </w:tcBorders>
            <w:vAlign w:val="center"/>
          </w:tcPr>
          <w:p w:rsidR="00E9530A" w:rsidRDefault="00EE40B4">
            <w:pPr>
              <w:pStyle w:val="a"/>
              <w:wordWrap/>
              <w:spacing w:line="240" w:lineRule="auto"/>
              <w:jc w:val="center"/>
              <w:rPr>
                <w:sz w:val="22"/>
                <w:szCs w:val="22"/>
              </w:rPr>
            </w:pPr>
            <w:r w:rsidRPr="00EE40B4">
              <w:rPr>
                <w:sz w:val="22"/>
                <w:szCs w:val="22"/>
              </w:rPr>
              <w:t>Bid Summary</w:t>
            </w:r>
          </w:p>
        </w:tc>
        <w:tc>
          <w:tcPr>
            <w:tcW w:w="1560" w:type="dxa"/>
            <w:tcBorders>
              <w:top w:val="single" w:sz="2" w:space="0" w:color="000000"/>
              <w:left w:val="single" w:sz="2" w:space="0" w:color="000000"/>
              <w:bottom w:val="single" w:sz="2" w:space="0" w:color="000000"/>
              <w:right w:val="single" w:sz="2" w:space="0" w:color="000000"/>
              <w:tl2br w:val="nil"/>
              <w:tr2bl w:val="nil"/>
            </w:tcBorders>
            <w:vAlign w:val="center"/>
          </w:tcPr>
          <w:p w:rsidR="00EE40B4" w:rsidRDefault="00EE40B4" w:rsidP="00EE40B4">
            <w:pPr>
              <w:pStyle w:val="a"/>
              <w:wordWrap/>
              <w:jc w:val="center"/>
            </w:pPr>
            <w:r>
              <w:t>bidding announcement</w:t>
            </w:r>
          </w:p>
          <w:p w:rsidR="00E9530A" w:rsidRDefault="00EE40B4" w:rsidP="00EE40B4">
            <w:pPr>
              <w:pStyle w:val="a"/>
              <w:wordWrap/>
              <w:spacing w:line="240" w:lineRule="auto"/>
              <w:jc w:val="center"/>
            </w:pPr>
            <w:r>
              <w:t>(Nominated) Number</w:t>
            </w:r>
          </w:p>
        </w:tc>
        <w:tc>
          <w:tcPr>
            <w:tcW w:w="3222" w:type="dxa"/>
            <w:tcBorders>
              <w:top w:val="single" w:sz="2" w:space="0" w:color="000000"/>
              <w:left w:val="single" w:sz="2" w:space="0" w:color="000000"/>
              <w:bottom w:val="single" w:sz="2" w:space="0" w:color="000000"/>
              <w:right w:val="single" w:sz="2" w:space="0" w:color="000000"/>
              <w:tl2br w:val="nil"/>
              <w:tr2bl w:val="nil"/>
            </w:tcBorders>
            <w:vAlign w:val="center"/>
          </w:tcPr>
          <w:p w:rsidR="00E9530A" w:rsidRDefault="00E9530A">
            <w:pPr>
              <w:pStyle w:val="a"/>
              <w:wordWrap/>
              <w:jc w:val="center"/>
              <w:rPr>
                <w:rFonts w:ascii="HYSinMyeongJo-Medium" w:eastAsia="HYSinMyeongJo-Medium" w:cs="HYSinMyeongJo-Medium"/>
                <w:b/>
                <w:bCs/>
                <w:sz w:val="22"/>
                <w:szCs w:val="22"/>
              </w:rPr>
            </w:pPr>
          </w:p>
        </w:tc>
        <w:tc>
          <w:tcPr>
            <w:tcW w:w="1576" w:type="dxa"/>
            <w:tcBorders>
              <w:top w:val="single" w:sz="2" w:space="0" w:color="000000"/>
              <w:left w:val="single" w:sz="2" w:space="0" w:color="000000"/>
              <w:bottom w:val="single" w:sz="2" w:space="0" w:color="000000"/>
              <w:right w:val="single" w:sz="2" w:space="0" w:color="000000"/>
              <w:tl2br w:val="nil"/>
              <w:tr2bl w:val="nil"/>
            </w:tcBorders>
            <w:vAlign w:val="center"/>
          </w:tcPr>
          <w:p w:rsidR="00E9530A" w:rsidRDefault="00EE40B4">
            <w:pPr>
              <w:pStyle w:val="a"/>
              <w:wordWrap/>
              <w:jc w:val="center"/>
            </w:pPr>
            <w:r w:rsidRPr="00EE40B4">
              <w:t>Date of bidding</w:t>
            </w:r>
          </w:p>
        </w:tc>
        <w:tc>
          <w:tcPr>
            <w:tcW w:w="3052" w:type="dxa"/>
            <w:gridSpan w:val="2"/>
            <w:tcBorders>
              <w:top w:val="single" w:sz="2" w:space="0" w:color="000000"/>
              <w:left w:val="single" w:sz="2" w:space="0" w:color="000000"/>
              <w:bottom w:val="single" w:sz="2" w:space="0" w:color="000000"/>
              <w:right w:val="single" w:sz="9" w:space="0" w:color="000000"/>
              <w:tl2br w:val="nil"/>
              <w:tr2bl w:val="nil"/>
            </w:tcBorders>
            <w:vAlign w:val="center"/>
          </w:tcPr>
          <w:p w:rsidR="00E9530A" w:rsidRDefault="00E9530A">
            <w:pPr>
              <w:pStyle w:val="a"/>
              <w:wordWrap/>
              <w:spacing w:line="280" w:lineRule="auto"/>
              <w:jc w:val="center"/>
              <w:rPr>
                <w:rFonts w:ascii="HYSinMyeongJo-Medium" w:eastAsia="HYSinMyeongJo-Medium" w:cs="HYSinMyeongJo-Medium"/>
                <w:b/>
                <w:bCs/>
                <w:sz w:val="22"/>
                <w:szCs w:val="22"/>
              </w:rPr>
            </w:pPr>
          </w:p>
        </w:tc>
      </w:tr>
      <w:tr w:rsidR="00E9530A" w:rsidTr="00EE40B4">
        <w:trPr>
          <w:trHeight w:val="512"/>
          <w:jc w:val="center"/>
        </w:trPr>
        <w:tc>
          <w:tcPr>
            <w:tcW w:w="908" w:type="dxa"/>
            <w:vMerge/>
            <w:tcBorders>
              <w:top w:val="single" w:sz="2" w:space="0" w:color="000000"/>
              <w:left w:val="single" w:sz="9" w:space="0" w:color="000000"/>
              <w:bottom w:val="single" w:sz="2" w:space="0" w:color="000000"/>
              <w:right w:val="single" w:sz="2" w:space="0" w:color="000000"/>
              <w:tl2br w:val="nil"/>
              <w:tr2bl w:val="nil"/>
            </w:tcBorders>
          </w:tcPr>
          <w:p w:rsidR="00E9530A" w:rsidRDefault="00E9530A"/>
        </w:tc>
        <w:tc>
          <w:tcPr>
            <w:tcW w:w="1560" w:type="dxa"/>
            <w:tcBorders>
              <w:top w:val="single" w:sz="2" w:space="0" w:color="000000"/>
              <w:left w:val="single" w:sz="2" w:space="0" w:color="000000"/>
              <w:bottom w:val="single" w:sz="2" w:space="0" w:color="000000"/>
              <w:right w:val="single" w:sz="2" w:space="0" w:color="000000"/>
              <w:tl2br w:val="nil"/>
              <w:tr2bl w:val="nil"/>
            </w:tcBorders>
            <w:vAlign w:val="center"/>
          </w:tcPr>
          <w:p w:rsidR="00E9530A" w:rsidRDefault="00EE40B4">
            <w:pPr>
              <w:pStyle w:val="a"/>
              <w:wordWrap/>
              <w:jc w:val="center"/>
            </w:pPr>
            <w:r w:rsidRPr="00EE40B4">
              <w:t>Name of Bid</w:t>
            </w:r>
          </w:p>
        </w:tc>
        <w:tc>
          <w:tcPr>
            <w:tcW w:w="7850" w:type="dxa"/>
            <w:gridSpan w:val="4"/>
            <w:tcBorders>
              <w:top w:val="single" w:sz="2" w:space="0" w:color="000000"/>
              <w:left w:val="single" w:sz="2" w:space="0" w:color="000000"/>
              <w:bottom w:val="single" w:sz="2" w:space="0" w:color="000000"/>
              <w:right w:val="single" w:sz="9" w:space="0" w:color="000000"/>
              <w:tl2br w:val="nil"/>
              <w:tr2bl w:val="nil"/>
            </w:tcBorders>
            <w:vAlign w:val="center"/>
          </w:tcPr>
          <w:p w:rsidR="00E9530A" w:rsidRDefault="00B57070">
            <w:pPr>
              <w:pStyle w:val="a"/>
              <w:wordWrap/>
              <w:spacing w:line="280" w:lineRule="auto"/>
              <w:jc w:val="center"/>
              <w:rPr>
                <w:rFonts w:ascii="HYSinMyeongJo-Medium" w:eastAsia="HYSinMyeongJo-Medium" w:cs="HYSinMyeongJo-Medium"/>
                <w:b/>
                <w:bCs/>
                <w:sz w:val="22"/>
                <w:szCs w:val="22"/>
              </w:rPr>
            </w:pPr>
            <w:r>
              <w:rPr>
                <w:rFonts w:ascii="HYSinMyeongJo-Medium" w:eastAsia="HYSinMyeongJo-Medium" w:cs="HYSinMyeongJo-Medium"/>
                <w:b/>
                <w:bCs/>
                <w:sz w:val="22"/>
                <w:szCs w:val="22"/>
              </w:rPr>
              <w:t xml:space="preserve"> </w:t>
            </w:r>
          </w:p>
        </w:tc>
      </w:tr>
      <w:tr w:rsidR="00E9530A" w:rsidTr="00EE40B4">
        <w:trPr>
          <w:trHeight w:val="1350"/>
          <w:jc w:val="center"/>
        </w:trPr>
        <w:tc>
          <w:tcPr>
            <w:tcW w:w="908" w:type="dxa"/>
            <w:vMerge w:val="restart"/>
            <w:tcBorders>
              <w:top w:val="single" w:sz="2" w:space="0" w:color="000000"/>
              <w:left w:val="single" w:sz="9" w:space="0" w:color="000000"/>
              <w:bottom w:val="single" w:sz="2" w:space="0" w:color="000000"/>
              <w:right w:val="single" w:sz="2" w:space="0" w:color="000000"/>
              <w:tl2br w:val="nil"/>
              <w:tr2bl w:val="nil"/>
            </w:tcBorders>
            <w:vAlign w:val="center"/>
          </w:tcPr>
          <w:p w:rsidR="00E9530A" w:rsidRDefault="00EE40B4">
            <w:pPr>
              <w:pStyle w:val="a"/>
              <w:wordWrap/>
              <w:jc w:val="center"/>
              <w:rPr>
                <w:sz w:val="22"/>
                <w:szCs w:val="22"/>
              </w:rPr>
            </w:pPr>
            <w:r w:rsidRPr="00EE40B4">
              <w:rPr>
                <w:sz w:val="22"/>
                <w:szCs w:val="22"/>
              </w:rPr>
              <w:t>tender deposit</w:t>
            </w:r>
          </w:p>
        </w:tc>
        <w:tc>
          <w:tcPr>
            <w:tcW w:w="1560" w:type="dxa"/>
            <w:tcBorders>
              <w:top w:val="single" w:sz="2" w:space="0" w:color="000000"/>
              <w:left w:val="single" w:sz="2" w:space="0" w:color="000000"/>
              <w:bottom w:val="single" w:sz="2" w:space="0" w:color="000000"/>
              <w:right w:val="single" w:sz="2" w:space="0" w:color="000000"/>
              <w:tl2br w:val="nil"/>
              <w:tr2bl w:val="nil"/>
            </w:tcBorders>
            <w:vAlign w:val="center"/>
          </w:tcPr>
          <w:p w:rsidR="00E9530A" w:rsidRDefault="00EE40B4">
            <w:pPr>
              <w:pStyle w:val="a"/>
              <w:wordWrap/>
              <w:jc w:val="center"/>
            </w:pPr>
            <w:r w:rsidRPr="00EE40B4">
              <w:t>Payment</w:t>
            </w:r>
          </w:p>
        </w:tc>
        <w:tc>
          <w:tcPr>
            <w:tcW w:w="7850" w:type="dxa"/>
            <w:gridSpan w:val="4"/>
            <w:tcBorders>
              <w:top w:val="single" w:sz="2" w:space="0" w:color="000000"/>
              <w:left w:val="single" w:sz="2" w:space="0" w:color="000000"/>
              <w:bottom w:val="single" w:sz="2" w:space="0" w:color="000000"/>
              <w:right w:val="single" w:sz="9" w:space="0" w:color="000000"/>
              <w:tl2br w:val="nil"/>
              <w:tr2bl w:val="nil"/>
            </w:tcBorders>
            <w:vAlign w:val="center"/>
          </w:tcPr>
          <w:p w:rsidR="00E9530A" w:rsidRDefault="00B57070">
            <w:pPr>
              <w:pStyle w:val="a"/>
            </w:pPr>
            <w:r>
              <w:t xml:space="preserve"> </w:t>
            </w:r>
            <w:r>
              <w:t>·</w:t>
            </w:r>
            <w:r w:rsidR="00EE40B4">
              <w:t xml:space="preserve"> </w:t>
            </w:r>
            <w:r w:rsidR="00EE40B4" w:rsidRPr="00EE40B4">
              <w:t xml:space="preserve">Deposit rate: not less than </w:t>
            </w:r>
            <w:r w:rsidR="001B39E2">
              <w:t>2</w:t>
            </w:r>
            <w:r w:rsidR="00EE40B4" w:rsidRPr="00EE40B4">
              <w:t>/100 of the bid amount</w:t>
            </w:r>
          </w:p>
          <w:p w:rsidR="00E9530A" w:rsidRDefault="00B57070">
            <w:pPr>
              <w:pStyle w:val="a"/>
              <w:rPr>
                <w:b/>
                <w:bCs/>
                <w:w w:val="92"/>
                <w:sz w:val="24"/>
                <w:szCs w:val="24"/>
              </w:rPr>
            </w:pPr>
            <w:r>
              <w:t xml:space="preserve"> </w:t>
            </w:r>
            <w:r>
              <w:t>·</w:t>
            </w:r>
            <w:r w:rsidR="00095AFC">
              <w:t xml:space="preserve"> </w:t>
            </w:r>
            <w:r w:rsidR="00095AFC" w:rsidRPr="00095AFC">
              <w:t>Guaranteed Amount</w:t>
            </w:r>
            <w:r>
              <w:t xml:space="preserve">: </w:t>
            </w:r>
            <w:r>
              <w:rPr>
                <w:b/>
                <w:bCs/>
                <w:w w:val="92"/>
                <w:sz w:val="24"/>
                <w:szCs w:val="24"/>
              </w:rPr>
              <w:t>(</w:t>
            </w:r>
            <w:r w:rsidR="00025541">
              <w:rPr>
                <w:rFonts w:ascii="Arial" w:hAnsi="Arial" w:cs="Arial"/>
              </w:rPr>
              <w:t xml:space="preserve">Rupiah:              </w:t>
            </w:r>
            <w:r>
              <w:rPr>
                <w:b/>
                <w:bCs/>
                <w:w w:val="95"/>
                <w:sz w:val="24"/>
                <w:szCs w:val="24"/>
              </w:rPr>
              <w:t xml:space="preserve"> </w:t>
            </w:r>
            <w:r>
              <w:rPr>
                <w:b/>
                <w:bCs/>
                <w:w w:val="92"/>
                <w:sz w:val="24"/>
                <w:szCs w:val="24"/>
              </w:rPr>
              <w:t>)</w:t>
            </w:r>
          </w:p>
          <w:p w:rsidR="00E9530A" w:rsidRDefault="00B57070" w:rsidP="001B39E2">
            <w:pPr>
              <w:pStyle w:val="a"/>
            </w:pPr>
            <w:r>
              <w:t xml:space="preserve"> </w:t>
            </w:r>
            <w:r>
              <w:t>·</w:t>
            </w:r>
            <w:r w:rsidR="00095AFC">
              <w:t xml:space="preserve"> </w:t>
            </w:r>
            <w:r w:rsidR="00095AFC" w:rsidRPr="00095AFC">
              <w:t xml:space="preserve">Deposit payment method: </w:t>
            </w:r>
            <w:r w:rsidR="001B39E2" w:rsidRPr="001B39E2">
              <w:rPr>
                <w:b/>
                <w:color w:val="0070C0"/>
              </w:rPr>
              <w:t>Bank transfer to KSU4IRTC bank account</w:t>
            </w:r>
          </w:p>
        </w:tc>
      </w:tr>
      <w:tr w:rsidR="00E9530A" w:rsidTr="00EE40B4">
        <w:trPr>
          <w:trHeight w:val="1124"/>
          <w:jc w:val="center"/>
        </w:trPr>
        <w:tc>
          <w:tcPr>
            <w:tcW w:w="908" w:type="dxa"/>
            <w:vMerge/>
            <w:tcBorders>
              <w:top w:val="single" w:sz="2" w:space="0" w:color="000000"/>
              <w:left w:val="single" w:sz="9" w:space="0" w:color="000000"/>
              <w:bottom w:val="single" w:sz="2" w:space="0" w:color="000000"/>
              <w:right w:val="single" w:sz="2" w:space="0" w:color="000000"/>
              <w:tl2br w:val="nil"/>
              <w:tr2bl w:val="nil"/>
            </w:tcBorders>
          </w:tcPr>
          <w:p w:rsidR="00E9530A" w:rsidRDefault="00E9530A"/>
        </w:tc>
        <w:tc>
          <w:tcPr>
            <w:tcW w:w="1560" w:type="dxa"/>
            <w:tcBorders>
              <w:top w:val="single" w:sz="2" w:space="0" w:color="000000"/>
              <w:left w:val="single" w:sz="2" w:space="0" w:color="000000"/>
              <w:bottom w:val="single" w:sz="2" w:space="0" w:color="000000"/>
              <w:right w:val="single" w:sz="2" w:space="0" w:color="000000"/>
              <w:tl2br w:val="nil"/>
              <w:tr2bl w:val="nil"/>
            </w:tcBorders>
            <w:vAlign w:val="center"/>
          </w:tcPr>
          <w:p w:rsidR="00E9530A" w:rsidRDefault="00EE40B4">
            <w:pPr>
              <w:pStyle w:val="a"/>
              <w:wordWrap/>
              <w:jc w:val="center"/>
            </w:pPr>
            <w:r w:rsidRPr="00EE40B4">
              <w:t>Payment exemption and payment confirmation</w:t>
            </w:r>
          </w:p>
        </w:tc>
        <w:tc>
          <w:tcPr>
            <w:tcW w:w="7850" w:type="dxa"/>
            <w:gridSpan w:val="4"/>
            <w:tcBorders>
              <w:top w:val="single" w:sz="2" w:space="0" w:color="000000"/>
              <w:left w:val="single" w:sz="2" w:space="0" w:color="000000"/>
              <w:bottom w:val="single" w:sz="2" w:space="0" w:color="000000"/>
              <w:right w:val="single" w:sz="9" w:space="0" w:color="000000"/>
              <w:tl2br w:val="nil"/>
              <w:tr2bl w:val="nil"/>
            </w:tcBorders>
            <w:vAlign w:val="center"/>
          </w:tcPr>
          <w:p w:rsidR="00095AFC" w:rsidRDefault="00B57070">
            <w:pPr>
              <w:pStyle w:val="a"/>
            </w:pPr>
            <w:r>
              <w:t xml:space="preserve"> </w:t>
            </w:r>
            <w:r>
              <w:t>·</w:t>
            </w:r>
            <w:r w:rsidR="00095AFC">
              <w:t xml:space="preserve"> </w:t>
            </w:r>
            <w:r w:rsidR="00095AFC" w:rsidRPr="00095AFC">
              <w:t xml:space="preserve">When I proceed with the winning bid but fail to conclude the contract, </w:t>
            </w:r>
          </w:p>
          <w:p w:rsidR="00E9530A" w:rsidRDefault="00095AFC" w:rsidP="00025541">
            <w:pPr>
              <w:pStyle w:val="a"/>
            </w:pPr>
            <w:r>
              <w:t xml:space="preserve">   </w:t>
            </w:r>
            <w:r w:rsidRPr="00095AFC">
              <w:t xml:space="preserve">I promise to </w:t>
            </w:r>
            <w:r w:rsidR="00025541">
              <w:t>give up the</w:t>
            </w:r>
            <w:r w:rsidRPr="00095AFC">
              <w:t xml:space="preserve"> deposit</w:t>
            </w:r>
            <w:r w:rsidR="00025541">
              <w:t>.</w:t>
            </w:r>
          </w:p>
        </w:tc>
      </w:tr>
      <w:tr w:rsidR="00E9530A">
        <w:trPr>
          <w:trHeight w:val="5921"/>
          <w:jc w:val="center"/>
        </w:trPr>
        <w:tc>
          <w:tcPr>
            <w:tcW w:w="10318" w:type="dxa"/>
            <w:gridSpan w:val="6"/>
            <w:tcBorders>
              <w:top w:val="single" w:sz="2" w:space="0" w:color="000000"/>
              <w:left w:val="single" w:sz="9" w:space="0" w:color="000000"/>
              <w:bottom w:val="single" w:sz="9" w:space="0" w:color="000000"/>
              <w:right w:val="single" w:sz="9" w:space="0" w:color="000000"/>
              <w:tl2br w:val="nil"/>
              <w:tr2bl w:val="nil"/>
            </w:tcBorders>
            <w:vAlign w:val="center"/>
          </w:tcPr>
          <w:p w:rsidR="00E9530A" w:rsidRDefault="00E9530A">
            <w:pPr>
              <w:pStyle w:val="a"/>
              <w:ind w:left="272" w:right="379" w:firstLine="325"/>
              <w:rPr>
                <w:sz w:val="22"/>
                <w:szCs w:val="22"/>
              </w:rPr>
            </w:pPr>
          </w:p>
          <w:p w:rsidR="00E9530A" w:rsidRDefault="00095AFC">
            <w:pPr>
              <w:pStyle w:val="a"/>
              <w:ind w:left="272" w:right="379" w:firstLine="325"/>
              <w:rPr>
                <w:sz w:val="22"/>
                <w:szCs w:val="22"/>
              </w:rPr>
            </w:pPr>
            <w:r w:rsidRPr="00095AFC">
              <w:rPr>
                <w:sz w:val="22"/>
                <w:szCs w:val="22"/>
              </w:rPr>
              <w:t>In order to participate in the general (restricted and nomination) competitive bidding of your university as announced above, I accept all the bidding announcements and on-site presentations prescribed by your university and apply for participation in the bidding.</w:t>
            </w:r>
          </w:p>
          <w:p w:rsidR="00E9530A" w:rsidRDefault="00E9530A">
            <w:pPr>
              <w:pStyle w:val="a"/>
            </w:pPr>
          </w:p>
          <w:p w:rsidR="00095AFC" w:rsidRPr="00095AFC" w:rsidRDefault="00095AFC" w:rsidP="00095AFC">
            <w:pPr>
              <w:pStyle w:val="a"/>
              <w:ind w:left="632" w:hanging="16"/>
              <w:rPr>
                <w:sz w:val="18"/>
                <w:szCs w:val="18"/>
              </w:rPr>
            </w:pPr>
            <w:r w:rsidRPr="00095AFC">
              <w:rPr>
                <w:b/>
                <w:bCs/>
                <w:w w:val="95"/>
                <w:sz w:val="18"/>
                <w:szCs w:val="18"/>
              </w:rPr>
              <w:t>pasted documents</w:t>
            </w:r>
            <w:r w:rsidR="00B57070">
              <w:rPr>
                <w:b/>
                <w:bCs/>
                <w:w w:val="92"/>
                <w:sz w:val="18"/>
                <w:szCs w:val="18"/>
              </w:rPr>
              <w:t>:</w:t>
            </w:r>
            <w:r w:rsidR="00B57070">
              <w:rPr>
                <w:sz w:val="18"/>
                <w:szCs w:val="18"/>
              </w:rPr>
              <w:t xml:space="preserve"> </w:t>
            </w:r>
            <w:r w:rsidRPr="00095AFC">
              <w:rPr>
                <w:sz w:val="18"/>
                <w:szCs w:val="18"/>
              </w:rPr>
              <w:t>1. 1 copy of the document proving eligibility for bidding</w:t>
            </w:r>
          </w:p>
          <w:p w:rsidR="00095AFC" w:rsidRPr="00095AFC" w:rsidRDefault="00095AFC" w:rsidP="00095AFC">
            <w:pPr>
              <w:pStyle w:val="a"/>
              <w:ind w:left="632" w:hanging="16"/>
              <w:rPr>
                <w:sz w:val="18"/>
                <w:szCs w:val="18"/>
              </w:rPr>
            </w:pPr>
            <w:r>
              <w:rPr>
                <w:sz w:val="18"/>
                <w:szCs w:val="18"/>
              </w:rPr>
              <w:t xml:space="preserve">                  </w:t>
            </w:r>
            <w:r w:rsidRPr="00095AFC">
              <w:rPr>
                <w:sz w:val="18"/>
                <w:szCs w:val="18"/>
              </w:rPr>
              <w:t xml:space="preserve">2. 1 copy of the </w:t>
            </w:r>
            <w:r w:rsidR="00025541">
              <w:rPr>
                <w:sz w:val="18"/>
                <w:szCs w:val="18"/>
              </w:rPr>
              <w:t>company registration document</w:t>
            </w:r>
          </w:p>
          <w:p w:rsidR="00E9530A" w:rsidRDefault="00095AFC" w:rsidP="00095AFC">
            <w:pPr>
              <w:pStyle w:val="a"/>
              <w:ind w:left="632" w:hanging="16"/>
              <w:rPr>
                <w:sz w:val="18"/>
                <w:szCs w:val="18"/>
              </w:rPr>
            </w:pPr>
            <w:r>
              <w:rPr>
                <w:sz w:val="18"/>
                <w:szCs w:val="18"/>
              </w:rPr>
              <w:t xml:space="preserve">                  </w:t>
            </w:r>
            <w:r w:rsidRPr="00095AFC">
              <w:rPr>
                <w:sz w:val="18"/>
                <w:szCs w:val="18"/>
              </w:rPr>
              <w:t>3. Other documents determined by public announcement</w:t>
            </w:r>
          </w:p>
          <w:p w:rsidR="00E9530A" w:rsidRDefault="00E9530A">
            <w:pPr>
              <w:pStyle w:val="a"/>
            </w:pPr>
          </w:p>
          <w:p w:rsidR="00E9530A" w:rsidRDefault="00025541">
            <w:pPr>
              <w:pStyle w:val="a"/>
              <w:wordWrap/>
              <w:spacing w:line="280" w:lineRule="auto"/>
              <w:jc w:val="center"/>
            </w:pPr>
            <w:r>
              <w:rPr>
                <w:rFonts w:ascii="HYSinMyeongJo-Medium" w:eastAsia="HYSinMyeongJo-Medium" w:cs="HYSinMyeongJo-Medium"/>
                <w:sz w:val="22"/>
                <w:szCs w:val="22"/>
              </w:rPr>
              <w:t>Jun. ____. 2021</w:t>
            </w:r>
          </w:p>
          <w:p w:rsidR="00E9530A" w:rsidRDefault="00E9530A">
            <w:pPr>
              <w:pStyle w:val="a"/>
            </w:pPr>
          </w:p>
          <w:p w:rsidR="00E9530A" w:rsidRDefault="00B57070">
            <w:pPr>
              <w:pStyle w:val="a"/>
              <w:wordWrap/>
              <w:jc w:val="center"/>
            </w:pPr>
            <w:r>
              <w:t xml:space="preserve">                                     </w:t>
            </w:r>
          </w:p>
          <w:p w:rsidR="00E9530A" w:rsidRDefault="00B57070">
            <w:pPr>
              <w:pStyle w:val="a"/>
              <w:wordWrap/>
              <w:jc w:val="center"/>
            </w:pPr>
            <w:r>
              <w:t xml:space="preserve">                                           </w:t>
            </w:r>
            <w:r w:rsidR="00095AFC">
              <w:rPr>
                <w:rFonts w:hint="eastAsia"/>
              </w:rPr>
              <w:t>A</w:t>
            </w:r>
            <w:r w:rsidR="00095AFC">
              <w:t>gent</w:t>
            </w:r>
            <w:r>
              <w:t xml:space="preserve"> :                            (</w:t>
            </w:r>
            <w:r w:rsidR="00025541">
              <w:rPr>
                <w:rFonts w:hint="eastAsia"/>
              </w:rPr>
              <w:t>s</w:t>
            </w:r>
            <w:r w:rsidR="00025541">
              <w:t>ignature</w:t>
            </w:r>
            <w:r>
              <w:t>)</w:t>
            </w:r>
          </w:p>
          <w:p w:rsidR="00E9530A" w:rsidRDefault="00E9530A">
            <w:pPr>
              <w:pStyle w:val="a"/>
              <w:rPr>
                <w:b/>
                <w:bCs/>
                <w:w w:val="95"/>
                <w:sz w:val="26"/>
                <w:szCs w:val="26"/>
              </w:rPr>
            </w:pPr>
          </w:p>
          <w:p w:rsidR="00E9530A" w:rsidRDefault="00E9530A">
            <w:pPr>
              <w:pStyle w:val="a"/>
              <w:rPr>
                <w:b/>
                <w:bCs/>
                <w:w w:val="95"/>
                <w:sz w:val="26"/>
                <w:szCs w:val="26"/>
              </w:rPr>
            </w:pPr>
          </w:p>
          <w:p w:rsidR="00E9530A" w:rsidRPr="00025541" w:rsidRDefault="00FF4B6F" w:rsidP="00025541">
            <w:pPr>
              <w:pStyle w:val="a"/>
              <w:wordWrap/>
              <w:spacing w:line="280" w:lineRule="auto"/>
              <w:jc w:val="left"/>
              <w:rPr>
                <w:rFonts w:ascii="HYSinMyeongJo-Medium" w:eastAsia="HYSinMyeongJo-Medium" w:cs="HYSinMyeongJo-Medium"/>
                <w:b/>
                <w:color w:val="000000" w:themeColor="text1"/>
                <w:sz w:val="32"/>
                <w:szCs w:val="32"/>
              </w:rPr>
            </w:pPr>
            <w:r w:rsidRPr="00025541">
              <w:rPr>
                <w:b/>
                <w:bCs/>
                <w:color w:val="000000" w:themeColor="text1"/>
                <w:w w:val="95"/>
                <w:sz w:val="32"/>
                <w:szCs w:val="32"/>
              </w:rPr>
              <w:t xml:space="preserve">To. </w:t>
            </w:r>
            <w:r w:rsidRPr="00025541">
              <w:rPr>
                <w:rFonts w:ascii="HYSinMyeongJo-Medium" w:eastAsia="HYSinMyeongJo-Medium" w:cs="HYSinMyeongJo-Medium"/>
                <w:b/>
                <w:bCs/>
                <w:color w:val="000000" w:themeColor="text1"/>
                <w:sz w:val="32"/>
                <w:szCs w:val="32"/>
              </w:rPr>
              <w:t>Director, Finance Department, KSU4IRTC</w:t>
            </w:r>
          </w:p>
        </w:tc>
      </w:tr>
    </w:tbl>
    <w:p w:rsidR="00E9530A" w:rsidRDefault="00E9530A">
      <w:pPr>
        <w:rPr>
          <w:sz w:val="2"/>
        </w:rPr>
      </w:pPr>
    </w:p>
    <w:p w:rsidR="00FF4B6F" w:rsidRDefault="00FF4B6F">
      <w:pPr>
        <w:widowControl/>
        <w:wordWrap/>
        <w:autoSpaceDE/>
        <w:autoSpaceDN/>
      </w:pPr>
      <w:r>
        <w:br w:type="page"/>
      </w:r>
    </w:p>
    <w:p w:rsidR="00F469B5" w:rsidRDefault="00F469B5">
      <w:pPr>
        <w:widowControl/>
        <w:wordWrap/>
        <w:autoSpaceDE/>
        <w:autoSpaceDN/>
      </w:pPr>
      <w:bookmarkStart w:id="0" w:name="_GoBack"/>
      <w:bookmarkEnd w:id="0"/>
    </w:p>
    <w:p w:rsidR="00FF4B6F" w:rsidRDefault="00FF4B6F">
      <w:pPr>
        <w:widowControl/>
        <w:wordWrap/>
        <w:autoSpaceDE/>
        <w:autoSpaceDN/>
        <w:rPr>
          <w:rFonts w:ascii="Batang" w:eastAsia="Batang" w:hAnsi="Arial Unicode MS" w:cs="Batang"/>
          <w:color w:val="000000"/>
          <w:szCs w:val="20"/>
        </w:rPr>
      </w:pPr>
    </w:p>
    <w:p w:rsidR="00F469B5" w:rsidRPr="00F469B5" w:rsidRDefault="00F469B5" w:rsidP="00F469B5">
      <w:pPr>
        <w:pStyle w:val="a"/>
        <w:wordWrap/>
        <w:spacing w:line="280" w:lineRule="auto"/>
        <w:jc w:val="left"/>
        <w:rPr>
          <w:rFonts w:ascii="Times New Roman" w:eastAsia="HYSinMyeongJo-Medium" w:hAnsi="Times New Roman" w:cs="Times New Roman"/>
          <w:color w:val="0070C0"/>
          <w:sz w:val="32"/>
          <w:szCs w:val="32"/>
        </w:rPr>
      </w:pPr>
      <w:r w:rsidRPr="00F469B5">
        <w:rPr>
          <w:rFonts w:ascii="Times New Roman" w:eastAsia="HYSinMyeongJo-Medium" w:hAnsi="Times New Roman" w:cs="Times New Roman"/>
          <w:bCs/>
          <w:color w:val="0070C0"/>
          <w:sz w:val="32"/>
          <w:szCs w:val="32"/>
        </w:rPr>
        <w:t>To. Director, Finance Department, KSU4IRTC</w:t>
      </w:r>
    </w:p>
    <w:p w:rsidR="00E9530A" w:rsidRDefault="00E9530A" w:rsidP="00F469B5">
      <w:pPr>
        <w:pStyle w:val="a"/>
        <w:wordWrap/>
      </w:pPr>
    </w:p>
    <w:p w:rsidR="00E112D1" w:rsidRPr="00F469B5" w:rsidRDefault="00E112D1" w:rsidP="00E112D1">
      <w:pPr>
        <w:pStyle w:val="a"/>
        <w:wordWrap/>
        <w:spacing w:after="283"/>
        <w:jc w:val="center"/>
        <w:rPr>
          <w:rFonts w:ascii="HCI Poppy" w:eastAsia="휴먼명조" w:cs="휴먼명조"/>
          <w:b/>
          <w:bCs/>
          <w:spacing w:val="-24"/>
          <w:sz w:val="32"/>
          <w:szCs w:val="32"/>
          <w:u w:val="single" w:color="000000"/>
        </w:rPr>
      </w:pPr>
      <w:r w:rsidRPr="00F469B5">
        <w:rPr>
          <w:rFonts w:ascii="HCI Poppy" w:eastAsia="휴먼명조" w:cs="휴먼명조"/>
          <w:b/>
          <w:bCs/>
          <w:spacing w:val="-24"/>
          <w:sz w:val="32"/>
          <w:szCs w:val="32"/>
          <w:u w:val="single" w:color="000000"/>
        </w:rPr>
        <w:t xml:space="preserve">A </w:t>
      </w:r>
      <w:r w:rsidR="00F469B5">
        <w:rPr>
          <w:rFonts w:ascii="HCI Poppy" w:eastAsia="휴먼명조" w:cs="휴먼명조"/>
          <w:b/>
          <w:bCs/>
          <w:spacing w:val="-24"/>
          <w:sz w:val="32"/>
          <w:szCs w:val="32"/>
          <w:u w:val="single" w:color="000000"/>
        </w:rPr>
        <w:t xml:space="preserve"> </w:t>
      </w:r>
      <w:r w:rsidRPr="00F469B5">
        <w:rPr>
          <w:rFonts w:ascii="HCI Poppy" w:eastAsia="휴먼명조" w:cs="휴먼명조"/>
          <w:b/>
          <w:bCs/>
          <w:spacing w:val="-24"/>
          <w:sz w:val="32"/>
          <w:szCs w:val="32"/>
          <w:u w:val="single" w:color="000000"/>
        </w:rPr>
        <w:t>pledge of performance to sign a contract of integrity.</w:t>
      </w:r>
    </w:p>
    <w:p w:rsidR="00E9530A" w:rsidRPr="00F469B5" w:rsidRDefault="00E112D1" w:rsidP="00E112D1">
      <w:pPr>
        <w:pStyle w:val="a"/>
        <w:wordWrap/>
        <w:spacing w:after="283"/>
        <w:jc w:val="center"/>
        <w:rPr>
          <w:rFonts w:ascii="HCI Poppy" w:eastAsia="HCI Poppy" w:cs="HCI Poppy"/>
          <w:b/>
          <w:bCs/>
          <w:spacing w:val="-24"/>
          <w:sz w:val="32"/>
          <w:szCs w:val="32"/>
          <w:u w:val="single" w:color="000000"/>
        </w:rPr>
      </w:pPr>
      <w:r w:rsidRPr="00F469B5">
        <w:rPr>
          <w:rFonts w:ascii="HCI Poppy" w:eastAsia="휴먼명조" w:cs="휴먼명조"/>
          <w:b/>
          <w:bCs/>
          <w:spacing w:val="-24"/>
          <w:sz w:val="32"/>
          <w:szCs w:val="32"/>
          <w:u w:val="single" w:color="000000"/>
        </w:rPr>
        <w:t>(For Bidding Participation)</w:t>
      </w:r>
    </w:p>
    <w:p w:rsidR="00E112D1" w:rsidRPr="00F469B5" w:rsidRDefault="00E112D1" w:rsidP="00E112D1">
      <w:pPr>
        <w:pStyle w:val="a"/>
        <w:spacing w:after="113" w:line="280" w:lineRule="auto"/>
        <w:rPr>
          <w:rFonts w:ascii="Times New Roman" w:eastAsia="휴먼명조" w:hAnsi="Times New Roman" w:cs="Times New Roman"/>
          <w:spacing w:val="-15"/>
          <w:sz w:val="24"/>
          <w:szCs w:val="24"/>
        </w:rPr>
      </w:pPr>
      <w:r w:rsidRPr="00F469B5">
        <w:rPr>
          <w:rFonts w:ascii="Times New Roman" w:eastAsia="휴먼명조" w:hAnsi="Times New Roman" w:cs="Times New Roman"/>
          <w:spacing w:val="-15"/>
          <w:sz w:val="24"/>
          <w:szCs w:val="24"/>
        </w:rPr>
        <w:t xml:space="preserve">Our employees and agents are deeply aware that </w:t>
      </w:r>
      <w:r w:rsidRPr="00F469B5">
        <w:rPr>
          <w:rFonts w:ascii="Times New Roman" w:hAnsi="Times New Roman" w:cs="Times New Roman"/>
          <w:spacing w:val="-15"/>
          <w:sz w:val="24"/>
          <w:szCs w:val="24"/>
        </w:rPr>
        <w:t>『</w:t>
      </w:r>
      <w:r w:rsidRPr="00F469B5">
        <w:rPr>
          <w:rFonts w:ascii="Times New Roman" w:eastAsia="휴먼명조" w:hAnsi="Times New Roman" w:cs="Times New Roman"/>
          <w:spacing w:val="-15"/>
          <w:sz w:val="24"/>
          <w:szCs w:val="24"/>
        </w:rPr>
        <w:t>corruption-free transparent business management and fair administration</w:t>
      </w:r>
      <w:r w:rsidRPr="00F469B5">
        <w:rPr>
          <w:rFonts w:ascii="Times New Roman" w:hAnsi="Times New Roman" w:cs="Times New Roman"/>
          <w:spacing w:val="-15"/>
          <w:sz w:val="24"/>
          <w:szCs w:val="24"/>
        </w:rPr>
        <w:t>』</w:t>
      </w:r>
      <w:r w:rsidRPr="00F469B5">
        <w:rPr>
          <w:rFonts w:ascii="Times New Roman" w:eastAsia="휴먼명조" w:hAnsi="Times New Roman" w:cs="Times New Roman"/>
          <w:spacing w:val="-15"/>
          <w:sz w:val="24"/>
          <w:szCs w:val="24"/>
        </w:rPr>
        <w:t xml:space="preserve"> are important to social development and national competitiveness, and participate in contracts ordered by </w:t>
      </w:r>
      <w:r w:rsidR="00025541" w:rsidRPr="00F469B5">
        <w:rPr>
          <w:rFonts w:ascii="Times New Roman" w:eastAsia="휴먼명조" w:hAnsi="Times New Roman" w:cs="Times New Roman"/>
          <w:b/>
          <w:color w:val="0070C0"/>
          <w:spacing w:val="-15"/>
          <w:sz w:val="24"/>
          <w:szCs w:val="24"/>
        </w:rPr>
        <w:t>KSU4IRTC</w:t>
      </w:r>
      <w:r w:rsidRPr="00F469B5">
        <w:rPr>
          <w:rFonts w:ascii="Times New Roman" w:eastAsia="휴먼명조" w:hAnsi="Times New Roman" w:cs="Times New Roman"/>
          <w:spacing w:val="-15"/>
          <w:sz w:val="24"/>
          <w:szCs w:val="24"/>
        </w:rPr>
        <w:t xml:space="preserve"> in line with the international OECD Anti-Bribery Convention.</w:t>
      </w:r>
    </w:p>
    <w:p w:rsidR="00E9530A" w:rsidRPr="00F469B5" w:rsidRDefault="00E112D1" w:rsidP="00E112D1">
      <w:pPr>
        <w:pStyle w:val="a"/>
        <w:spacing w:after="113" w:line="280" w:lineRule="auto"/>
        <w:rPr>
          <w:rFonts w:ascii="Times New Roman" w:eastAsia="HCI Poppy" w:hAnsi="Times New Roman" w:cs="Times New Roman"/>
          <w:spacing w:val="-15"/>
          <w:sz w:val="24"/>
          <w:szCs w:val="24"/>
        </w:rPr>
      </w:pPr>
      <w:r w:rsidRPr="00F469B5">
        <w:rPr>
          <w:rFonts w:ascii="Times New Roman" w:eastAsia="휴먼명조" w:hAnsi="Times New Roman" w:cs="Times New Roman"/>
          <w:spacing w:val="-15"/>
          <w:sz w:val="24"/>
          <w:szCs w:val="24"/>
        </w:rPr>
        <w:t>1. We will not engage in any unfair acts that unfairly hinder free competition of bidding by maintaining the bid price, colluding for a certain person's winning bid, or by agreement, resolution, or agreement with other companies</w:t>
      </w:r>
      <w:r w:rsidR="00B57070" w:rsidRPr="00F469B5">
        <w:rPr>
          <w:rFonts w:ascii="Times New Roman" w:eastAsia="HCI Poppy" w:hAnsi="Times New Roman" w:cs="Times New Roman"/>
          <w:spacing w:val="-15"/>
          <w:sz w:val="24"/>
          <w:szCs w:val="24"/>
        </w:rPr>
        <w:t>.</w:t>
      </w:r>
    </w:p>
    <w:p w:rsidR="00E9530A" w:rsidRPr="00F469B5" w:rsidRDefault="00B57070">
      <w:pPr>
        <w:pStyle w:val="a"/>
        <w:spacing w:after="113" w:line="280" w:lineRule="auto"/>
        <w:ind w:left="814" w:hanging="814"/>
        <w:rPr>
          <w:rFonts w:ascii="Times New Roman" w:eastAsia="휴먼명조" w:hAnsi="Times New Roman" w:cs="Times New Roman"/>
          <w:spacing w:val="-15"/>
          <w:sz w:val="24"/>
          <w:szCs w:val="24"/>
        </w:rPr>
      </w:pPr>
      <w:r w:rsidRPr="00F469B5">
        <w:rPr>
          <w:rFonts w:ascii="Times New Roman" w:eastAsia="휴먼명조" w:hAnsi="Times New Roman" w:cs="Times New Roman"/>
          <w:spacing w:val="-15"/>
          <w:sz w:val="24"/>
          <w:szCs w:val="24"/>
        </w:rPr>
        <w:t xml:space="preserve">   </w:t>
      </w:r>
      <w:r w:rsidR="00E112D1" w:rsidRPr="00F469B5">
        <w:rPr>
          <w:rFonts w:ascii="Times New Roman" w:hAnsi="Times New Roman" w:cs="Times New Roman"/>
          <w:spacing w:val="-15"/>
          <w:sz w:val="24"/>
          <w:szCs w:val="24"/>
        </w:rPr>
        <w:t xml:space="preserve">○ If it is found to have led collusion for a certain person's winning bid in violation of this violation, we will not participate in the bidding ordered by </w:t>
      </w:r>
      <w:r w:rsidR="00025541" w:rsidRPr="00F469B5">
        <w:rPr>
          <w:rFonts w:ascii="Times New Roman" w:hAnsi="Times New Roman" w:cs="Times New Roman"/>
          <w:b/>
          <w:color w:val="0070C0"/>
          <w:spacing w:val="-15"/>
          <w:sz w:val="24"/>
          <w:szCs w:val="24"/>
        </w:rPr>
        <w:t>KSU4IRTC</w:t>
      </w:r>
      <w:r w:rsidR="00E112D1" w:rsidRPr="00F469B5">
        <w:rPr>
          <w:rFonts w:ascii="Times New Roman" w:hAnsi="Times New Roman" w:cs="Times New Roman"/>
          <w:color w:val="0070C0"/>
          <w:spacing w:val="-15"/>
          <w:sz w:val="24"/>
          <w:szCs w:val="24"/>
        </w:rPr>
        <w:t xml:space="preserve"> </w:t>
      </w:r>
      <w:r w:rsidR="00E112D1" w:rsidRPr="00F469B5">
        <w:rPr>
          <w:rFonts w:ascii="Times New Roman" w:hAnsi="Times New Roman" w:cs="Times New Roman"/>
          <w:spacing w:val="-15"/>
          <w:sz w:val="24"/>
          <w:szCs w:val="24"/>
        </w:rPr>
        <w:t>for two years from the date of the restriction on participation in the bidding.</w:t>
      </w:r>
    </w:p>
    <w:p w:rsidR="00E9530A" w:rsidRPr="00F469B5" w:rsidRDefault="00B57070">
      <w:pPr>
        <w:pStyle w:val="a"/>
        <w:spacing w:after="113" w:line="280" w:lineRule="auto"/>
        <w:ind w:left="816" w:hanging="816"/>
        <w:rPr>
          <w:rFonts w:ascii="Times New Roman" w:eastAsia="휴먼명조" w:hAnsi="Times New Roman" w:cs="Times New Roman"/>
          <w:spacing w:val="-15"/>
          <w:sz w:val="24"/>
          <w:szCs w:val="24"/>
        </w:rPr>
      </w:pPr>
      <w:r w:rsidRPr="00F469B5">
        <w:rPr>
          <w:rFonts w:ascii="Times New Roman" w:eastAsia="휴먼명조" w:hAnsi="Times New Roman" w:cs="Times New Roman"/>
          <w:spacing w:val="-15"/>
          <w:sz w:val="24"/>
          <w:szCs w:val="24"/>
        </w:rPr>
        <w:t xml:space="preserve">   </w:t>
      </w:r>
      <w:r w:rsidR="00E112D1" w:rsidRPr="00F469B5">
        <w:rPr>
          <w:rFonts w:ascii="Times New Roman" w:hAnsi="Times New Roman" w:cs="Times New Roman"/>
          <w:spacing w:val="-15"/>
          <w:sz w:val="24"/>
          <w:szCs w:val="24"/>
        </w:rPr>
        <w:t>○ If it is found that the bidder has agreed on the bid price in advance or colluded for the winning bid of a specific person, we will not participate for 2 years from the date of the restriction on eligibility to participate in the bid.</w:t>
      </w:r>
    </w:p>
    <w:p w:rsidR="00804FBE" w:rsidRPr="00F469B5" w:rsidRDefault="00B57070" w:rsidP="00804FBE">
      <w:pPr>
        <w:pStyle w:val="a"/>
        <w:spacing w:after="113" w:line="280" w:lineRule="auto"/>
        <w:ind w:left="550" w:hangingChars="262" w:hanging="550"/>
        <w:rPr>
          <w:rFonts w:ascii="Times New Roman" w:eastAsia="HCI Poppy" w:hAnsi="Times New Roman" w:cs="Times New Roman"/>
          <w:spacing w:val="-15"/>
          <w:sz w:val="24"/>
          <w:szCs w:val="24"/>
        </w:rPr>
      </w:pPr>
      <w:r w:rsidRPr="00F469B5">
        <w:rPr>
          <w:rFonts w:ascii="Times New Roman" w:eastAsia="휴먼명조" w:hAnsi="Times New Roman" w:cs="Times New Roman"/>
          <w:spacing w:val="-15"/>
          <w:sz w:val="24"/>
          <w:szCs w:val="24"/>
        </w:rPr>
        <w:t xml:space="preserve">   </w:t>
      </w:r>
      <w:r w:rsidR="00E112D1" w:rsidRPr="00F469B5">
        <w:rPr>
          <w:rFonts w:ascii="Times New Roman" w:hAnsi="Times New Roman" w:cs="Times New Roman"/>
          <w:spacing w:val="-15"/>
          <w:sz w:val="24"/>
          <w:szCs w:val="24"/>
        </w:rPr>
        <w:t xml:space="preserve">○ If it is found to have committed unfair acts such as collusion, </w:t>
      </w:r>
      <w:r w:rsidR="00025541" w:rsidRPr="00F469B5">
        <w:rPr>
          <w:rFonts w:ascii="Times New Roman" w:hAnsi="Times New Roman" w:cs="Times New Roman"/>
          <w:b/>
          <w:color w:val="0070C0"/>
          <w:spacing w:val="-15"/>
          <w:sz w:val="24"/>
          <w:szCs w:val="24"/>
        </w:rPr>
        <w:t>KSU4IRTC</w:t>
      </w:r>
      <w:r w:rsidR="00025541" w:rsidRPr="00F469B5">
        <w:rPr>
          <w:rFonts w:ascii="Times New Roman" w:hAnsi="Times New Roman" w:cs="Times New Roman"/>
          <w:spacing w:val="-15"/>
          <w:sz w:val="24"/>
          <w:szCs w:val="24"/>
        </w:rPr>
        <w:t xml:space="preserve"> </w:t>
      </w:r>
      <w:r w:rsidR="00E112D1" w:rsidRPr="00F469B5">
        <w:rPr>
          <w:rFonts w:ascii="Times New Roman" w:hAnsi="Times New Roman" w:cs="Times New Roman"/>
          <w:spacing w:val="-15"/>
          <w:sz w:val="24"/>
          <w:szCs w:val="24"/>
        </w:rPr>
        <w:t xml:space="preserve">may claim damages (Damage: </w:t>
      </w:r>
      <w:r w:rsidR="00025541" w:rsidRPr="00F469B5">
        <w:rPr>
          <w:rFonts w:ascii="Times New Roman" w:hAnsi="Times New Roman" w:cs="Times New Roman"/>
          <w:spacing w:val="-15"/>
          <w:sz w:val="24"/>
          <w:szCs w:val="24"/>
        </w:rPr>
        <w:t>2</w:t>
      </w:r>
      <w:r w:rsidR="00E112D1" w:rsidRPr="00F469B5">
        <w:rPr>
          <w:rFonts w:ascii="Times New Roman" w:hAnsi="Times New Roman" w:cs="Times New Roman"/>
          <w:spacing w:val="-15"/>
          <w:sz w:val="24"/>
          <w:szCs w:val="24"/>
        </w:rPr>
        <w:t>/100 of the bid amount for bidders, 10/100 of the contract amount for bidders)</w:t>
      </w:r>
      <w:r w:rsidRPr="00F469B5">
        <w:rPr>
          <w:rFonts w:ascii="Times New Roman" w:eastAsia="HCI Poppy" w:hAnsi="Times New Roman" w:cs="Times New Roman"/>
          <w:spacing w:val="-15"/>
          <w:sz w:val="24"/>
          <w:szCs w:val="24"/>
        </w:rPr>
        <w:t>.</w:t>
      </w:r>
      <w:r w:rsidR="00804FBE" w:rsidRPr="00F469B5">
        <w:rPr>
          <w:rFonts w:ascii="Times New Roman" w:eastAsia="HCI Poppy" w:hAnsi="Times New Roman" w:cs="Times New Roman"/>
          <w:spacing w:val="-15"/>
          <w:sz w:val="24"/>
          <w:szCs w:val="24"/>
        </w:rPr>
        <w:t xml:space="preserve"> In additions, </w:t>
      </w:r>
      <w:r w:rsidR="00804FBE" w:rsidRPr="00F469B5">
        <w:rPr>
          <w:rFonts w:ascii="Times New Roman" w:eastAsia="휴먼명조" w:hAnsi="Times New Roman" w:cs="Times New Roman"/>
          <w:spacing w:val="-15"/>
          <w:sz w:val="24"/>
          <w:szCs w:val="24"/>
        </w:rPr>
        <w:t xml:space="preserve">we pledge not to file any civil or criminal objection against the </w:t>
      </w:r>
      <w:r w:rsidR="00804FBE" w:rsidRPr="00F469B5">
        <w:rPr>
          <w:rFonts w:ascii="Times New Roman" w:eastAsia="HCI Poppy" w:hAnsi="Times New Roman" w:cs="Times New Roman"/>
          <w:b/>
          <w:color w:val="0070C0"/>
          <w:sz w:val="24"/>
          <w:szCs w:val="24"/>
        </w:rPr>
        <w:t>KSU4IRTC</w:t>
      </w:r>
      <w:r w:rsidR="00804FBE" w:rsidRPr="00F469B5">
        <w:rPr>
          <w:rFonts w:ascii="Times New Roman" w:eastAsia="휴먼명조" w:hAnsi="Times New Roman" w:cs="Times New Roman"/>
          <w:spacing w:val="-15"/>
          <w:sz w:val="24"/>
          <w:szCs w:val="24"/>
        </w:rPr>
        <w:t xml:space="preserve"> in connection with </w:t>
      </w:r>
      <w:r w:rsidR="00804FBE" w:rsidRPr="00F469B5">
        <w:rPr>
          <w:rFonts w:ascii="Times New Roman" w:eastAsia="휴먼명조" w:hAnsi="Times New Roman" w:cs="Times New Roman"/>
          <w:b/>
          <w:color w:val="0070C0"/>
          <w:spacing w:val="-15"/>
          <w:sz w:val="24"/>
          <w:szCs w:val="24"/>
        </w:rPr>
        <w:t>KSU4IRTC</w:t>
      </w:r>
      <w:r w:rsidR="00804FBE" w:rsidRPr="00F469B5">
        <w:rPr>
          <w:rFonts w:ascii="Times New Roman" w:eastAsia="휴먼명조" w:hAnsi="Times New Roman" w:cs="Times New Roman"/>
          <w:spacing w:val="-15"/>
          <w:sz w:val="24"/>
          <w:szCs w:val="24"/>
        </w:rPr>
        <w:t>'s actions</w:t>
      </w:r>
      <w:r w:rsidR="00804FBE" w:rsidRPr="00F469B5">
        <w:rPr>
          <w:rFonts w:ascii="Times New Roman" w:eastAsia="HCI Poppy" w:hAnsi="Times New Roman" w:cs="Times New Roman"/>
          <w:spacing w:val="-15"/>
          <w:sz w:val="24"/>
          <w:szCs w:val="24"/>
        </w:rPr>
        <w:t>.</w:t>
      </w:r>
    </w:p>
    <w:p w:rsidR="00E9530A" w:rsidRPr="00F469B5" w:rsidRDefault="00E112D1">
      <w:pPr>
        <w:pStyle w:val="a"/>
        <w:spacing w:after="113" w:line="280" w:lineRule="auto"/>
        <w:ind w:left="391" w:hanging="391"/>
        <w:rPr>
          <w:rFonts w:ascii="Times New Roman" w:eastAsia="HCI Poppy" w:hAnsi="Times New Roman" w:cs="Times New Roman"/>
          <w:spacing w:val="-15"/>
          <w:sz w:val="24"/>
          <w:szCs w:val="24"/>
        </w:rPr>
      </w:pPr>
      <w:r w:rsidRPr="00F469B5">
        <w:rPr>
          <w:rFonts w:ascii="Times New Roman" w:eastAsia="HCI Poppy" w:hAnsi="Times New Roman" w:cs="Times New Roman"/>
          <w:spacing w:val="-15"/>
          <w:sz w:val="24"/>
          <w:szCs w:val="24"/>
        </w:rPr>
        <w:t>2. In the process of bidding, contract conclusion, and contract execution, we will not directly or indirectly provide unfair benefits, such as money and entertainment to related employees.</w:t>
      </w:r>
    </w:p>
    <w:p w:rsidR="00E9530A" w:rsidRPr="00F469B5" w:rsidRDefault="00B57070">
      <w:pPr>
        <w:pStyle w:val="a"/>
        <w:spacing w:after="113" w:line="280" w:lineRule="auto"/>
        <w:ind w:left="822" w:hanging="822"/>
        <w:rPr>
          <w:rFonts w:ascii="Times New Roman" w:eastAsia="휴먼명조" w:hAnsi="Times New Roman" w:cs="Times New Roman"/>
          <w:spacing w:val="-15"/>
          <w:sz w:val="24"/>
          <w:szCs w:val="24"/>
        </w:rPr>
      </w:pPr>
      <w:r w:rsidRPr="00F469B5">
        <w:rPr>
          <w:rFonts w:ascii="Times New Roman" w:eastAsia="휴먼명조" w:hAnsi="Times New Roman" w:cs="Times New Roman"/>
          <w:spacing w:val="-15"/>
          <w:sz w:val="24"/>
          <w:szCs w:val="24"/>
        </w:rPr>
        <w:t xml:space="preserve">   </w:t>
      </w:r>
      <w:r w:rsidR="00E112D1" w:rsidRPr="00F469B5">
        <w:rPr>
          <w:rFonts w:ascii="Times New Roman" w:hAnsi="Times New Roman" w:cs="Times New Roman"/>
          <w:spacing w:val="-15"/>
          <w:sz w:val="24"/>
          <w:szCs w:val="24"/>
        </w:rPr>
        <w:t>○ If a contract is concluded in favor of bidding or if it is found to have been poorly constructed or manufactured in the process of implementing the contract, we will not participate for 2 years from the date of restriction.</w:t>
      </w:r>
    </w:p>
    <w:p w:rsidR="00E9530A" w:rsidRPr="00F469B5" w:rsidRDefault="00B57070">
      <w:pPr>
        <w:pStyle w:val="a"/>
        <w:spacing w:after="113" w:line="280" w:lineRule="auto"/>
        <w:ind w:left="345" w:hanging="345"/>
        <w:rPr>
          <w:rFonts w:ascii="Times New Roman" w:eastAsia="HCI Poppy" w:hAnsi="Times New Roman" w:cs="Times New Roman"/>
          <w:spacing w:val="-15"/>
          <w:sz w:val="24"/>
          <w:szCs w:val="24"/>
        </w:rPr>
      </w:pPr>
      <w:r w:rsidRPr="00F469B5">
        <w:rPr>
          <w:rFonts w:ascii="Times New Roman" w:eastAsia="HCI Poppy" w:hAnsi="Times New Roman" w:cs="Times New Roman"/>
          <w:spacing w:val="-15"/>
          <w:sz w:val="24"/>
          <w:szCs w:val="24"/>
        </w:rPr>
        <w:t>3. If it is clear that money and entertainment were provided to the staff concerned in relation to bidding, contract conclusion, and contract fulfillment, the decision of the successful bidder shall be cancelled before the contract is concluded. We will cancel the contract before it is executed, and we will accept cancellation or cancellation of all or part of the contract after it is executed, and we will not file any civil or criminal objection.</w:t>
      </w:r>
    </w:p>
    <w:p w:rsidR="00E9530A" w:rsidRPr="00F469B5" w:rsidRDefault="00B57070">
      <w:pPr>
        <w:pStyle w:val="a"/>
        <w:spacing w:after="113" w:line="280" w:lineRule="auto"/>
        <w:ind w:left="325" w:hanging="325"/>
        <w:rPr>
          <w:rFonts w:ascii="Times New Roman" w:eastAsia="HCI Poppy" w:hAnsi="Times New Roman" w:cs="Times New Roman"/>
          <w:spacing w:val="-15"/>
          <w:sz w:val="24"/>
          <w:szCs w:val="24"/>
        </w:rPr>
      </w:pPr>
      <w:r w:rsidRPr="00F469B5">
        <w:rPr>
          <w:rFonts w:ascii="Times New Roman" w:eastAsia="HCI Poppy" w:hAnsi="Times New Roman" w:cs="Times New Roman"/>
          <w:spacing w:val="-15"/>
          <w:sz w:val="24"/>
          <w:szCs w:val="24"/>
        </w:rPr>
        <w:t xml:space="preserve">4. </w:t>
      </w:r>
      <w:r w:rsidRPr="00F469B5">
        <w:rPr>
          <w:rFonts w:ascii="Times New Roman" w:eastAsia="휴먼명조" w:hAnsi="Times New Roman" w:cs="Times New Roman"/>
          <w:spacing w:val="-15"/>
          <w:sz w:val="24"/>
          <w:szCs w:val="24"/>
        </w:rPr>
        <w:t>We will strive to establish a corporate code of ethics that prevents employees from offering money and entertainment to related employees or engaging in unfair acts such as bid-rigging, and company regulations that do not impose any disadvantage on internal regulations.</w:t>
      </w:r>
    </w:p>
    <w:p w:rsidR="00E9530A" w:rsidRPr="00F469B5" w:rsidRDefault="00B57070">
      <w:pPr>
        <w:pStyle w:val="a"/>
        <w:spacing w:after="113" w:line="280" w:lineRule="auto"/>
        <w:rPr>
          <w:rFonts w:ascii="Times New Roman" w:eastAsia="HCI Poppy" w:hAnsi="Times New Roman" w:cs="Times New Roman"/>
          <w:spacing w:val="-15"/>
          <w:sz w:val="24"/>
          <w:szCs w:val="24"/>
        </w:rPr>
      </w:pPr>
      <w:r w:rsidRPr="00F469B5">
        <w:rPr>
          <w:rFonts w:ascii="Times New Roman" w:eastAsia="휴먼명조" w:hAnsi="Times New Roman" w:cs="Times New Roman"/>
          <w:spacing w:val="-15"/>
          <w:sz w:val="24"/>
          <w:szCs w:val="24"/>
        </w:rPr>
        <w:t xml:space="preserve">   The above pledge of integrity shall be kept based on mutual trust, and if determined as a successful bidder, we pledge not to file any civil or criminal objection against the </w:t>
      </w:r>
      <w:r w:rsidR="00804FBE" w:rsidRPr="00F469B5">
        <w:rPr>
          <w:rFonts w:ascii="Times New Roman" w:eastAsia="HCI Poppy" w:hAnsi="Times New Roman" w:cs="Times New Roman"/>
          <w:b/>
          <w:color w:val="0070C0"/>
          <w:sz w:val="24"/>
          <w:szCs w:val="24"/>
        </w:rPr>
        <w:t>KSU4IRTC</w:t>
      </w:r>
      <w:r w:rsidRPr="00F469B5">
        <w:rPr>
          <w:rFonts w:ascii="Times New Roman" w:eastAsia="휴먼명조" w:hAnsi="Times New Roman" w:cs="Times New Roman"/>
          <w:spacing w:val="-15"/>
          <w:sz w:val="24"/>
          <w:szCs w:val="24"/>
        </w:rPr>
        <w:t xml:space="preserve"> in connection with </w:t>
      </w:r>
      <w:r w:rsidR="00025541" w:rsidRPr="00F469B5">
        <w:rPr>
          <w:rFonts w:ascii="Times New Roman" w:eastAsia="휴먼명조" w:hAnsi="Times New Roman" w:cs="Times New Roman"/>
          <w:b/>
          <w:color w:val="0070C0"/>
          <w:spacing w:val="-15"/>
          <w:sz w:val="24"/>
          <w:szCs w:val="24"/>
        </w:rPr>
        <w:t>KSU4IRTC</w:t>
      </w:r>
      <w:r w:rsidRPr="00F469B5">
        <w:rPr>
          <w:rFonts w:ascii="Times New Roman" w:eastAsia="휴먼명조" w:hAnsi="Times New Roman" w:cs="Times New Roman"/>
          <w:spacing w:val="-15"/>
          <w:sz w:val="24"/>
          <w:szCs w:val="24"/>
        </w:rPr>
        <w:t>'s actions</w:t>
      </w:r>
      <w:r w:rsidRPr="00F469B5">
        <w:rPr>
          <w:rFonts w:ascii="Times New Roman" w:eastAsia="HCI Poppy" w:hAnsi="Times New Roman" w:cs="Times New Roman"/>
          <w:spacing w:val="-15"/>
          <w:sz w:val="24"/>
          <w:szCs w:val="24"/>
        </w:rPr>
        <w:t>.</w:t>
      </w:r>
    </w:p>
    <w:p w:rsidR="00E9530A" w:rsidRDefault="00E9530A">
      <w:pPr>
        <w:pStyle w:val="a"/>
        <w:wordWrap/>
        <w:spacing w:after="113"/>
        <w:jc w:val="center"/>
        <w:rPr>
          <w:rFonts w:ascii="HCI Poppy" w:eastAsia="휴먼명조" w:cs="휴먼명조"/>
          <w:spacing w:val="-15"/>
          <w:sz w:val="30"/>
          <w:szCs w:val="30"/>
        </w:rPr>
      </w:pPr>
    </w:p>
    <w:p w:rsidR="00E9530A" w:rsidRDefault="00025541">
      <w:pPr>
        <w:pStyle w:val="a"/>
        <w:wordWrap/>
        <w:spacing w:after="113"/>
        <w:jc w:val="center"/>
        <w:rPr>
          <w:rFonts w:ascii="HCI Poppy" w:eastAsia="HCI Poppy" w:cs="HCI Poppy"/>
          <w:spacing w:val="-15"/>
          <w:sz w:val="30"/>
          <w:szCs w:val="30"/>
        </w:rPr>
      </w:pPr>
      <w:r>
        <w:rPr>
          <w:rFonts w:ascii="HCI Poppy" w:eastAsia="HCI Poppy" w:cs="HCI Poppy"/>
          <w:spacing w:val="-15"/>
          <w:sz w:val="30"/>
          <w:szCs w:val="30"/>
        </w:rPr>
        <w:t xml:space="preserve">Jun. ___. </w:t>
      </w:r>
      <w:r w:rsidR="00B57070">
        <w:rPr>
          <w:rFonts w:ascii="HCI Poppy" w:eastAsia="HCI Poppy" w:cs="HCI Poppy"/>
          <w:spacing w:val="-15"/>
          <w:sz w:val="30"/>
          <w:szCs w:val="30"/>
        </w:rPr>
        <w:t>202</w:t>
      </w:r>
      <w:r>
        <w:rPr>
          <w:rFonts w:ascii="HCI Poppy" w:eastAsia="HCI Poppy" w:cs="HCI Poppy"/>
          <w:spacing w:val="-15"/>
          <w:sz w:val="30"/>
          <w:szCs w:val="30"/>
        </w:rPr>
        <w:t>1</w:t>
      </w:r>
    </w:p>
    <w:p w:rsidR="00E9530A" w:rsidRDefault="00E9530A">
      <w:pPr>
        <w:pStyle w:val="a"/>
        <w:wordWrap/>
        <w:spacing w:after="113"/>
        <w:jc w:val="center"/>
        <w:rPr>
          <w:rFonts w:ascii="HCI Poppy" w:eastAsia="휴먼명조" w:cs="휴먼명조"/>
          <w:spacing w:val="-15"/>
          <w:sz w:val="30"/>
          <w:szCs w:val="30"/>
        </w:rPr>
      </w:pPr>
    </w:p>
    <w:p w:rsidR="00E9530A" w:rsidRDefault="00F469B5">
      <w:pPr>
        <w:pStyle w:val="7"/>
        <w:spacing w:after="113" w:line="240" w:lineRule="auto"/>
        <w:rPr>
          <w:rFonts w:ascii="HCI Poppy" w:eastAsia="HCI Poppy" w:cs="HCI Poppy"/>
          <w:b/>
          <w:bCs/>
          <w:spacing w:val="-15"/>
          <w:sz w:val="30"/>
          <w:szCs w:val="30"/>
        </w:rPr>
      </w:pPr>
      <w:r>
        <w:tab/>
      </w:r>
      <w:r>
        <w:tab/>
      </w:r>
      <w:r>
        <w:tab/>
      </w:r>
      <w:r>
        <w:tab/>
      </w:r>
      <w:r>
        <w:tab/>
      </w:r>
      <w:r>
        <w:tab/>
      </w:r>
      <w:r w:rsidR="00B57070" w:rsidRPr="00B57070">
        <w:rPr>
          <w:rFonts w:ascii="HCI Poppy" w:eastAsia="휴먼명조" w:cs="휴먼명조"/>
          <w:b/>
          <w:bCs/>
          <w:spacing w:val="-15"/>
          <w:sz w:val="30"/>
          <w:szCs w:val="30"/>
        </w:rPr>
        <w:t>Company Name</w:t>
      </w:r>
      <w:r w:rsidR="00B57070">
        <w:rPr>
          <w:rFonts w:ascii="HCI Poppy" w:eastAsia="HCI Poppy" w:cs="HCI Poppy"/>
          <w:b/>
          <w:bCs/>
          <w:spacing w:val="-15"/>
          <w:sz w:val="30"/>
          <w:szCs w:val="30"/>
        </w:rPr>
        <w:t xml:space="preserve">:                </w:t>
      </w:r>
    </w:p>
    <w:p w:rsidR="00F469B5" w:rsidRDefault="00F469B5">
      <w:pPr>
        <w:pStyle w:val="7"/>
        <w:spacing w:after="113" w:line="240" w:lineRule="auto"/>
        <w:rPr>
          <w:rFonts w:ascii="HCI Poppy" w:eastAsia="HCI Poppy" w:cs="HCI Poppy"/>
          <w:b/>
          <w:bCs/>
          <w:spacing w:val="-15"/>
          <w:sz w:val="30"/>
          <w:szCs w:val="30"/>
        </w:rPr>
      </w:pPr>
      <w:r>
        <w:lastRenderedPageBreak/>
        <w:tab/>
      </w:r>
      <w:r>
        <w:tab/>
      </w:r>
      <w:r>
        <w:tab/>
      </w:r>
      <w:r>
        <w:tab/>
      </w:r>
      <w:r>
        <w:tab/>
      </w:r>
      <w:r>
        <w:tab/>
      </w:r>
      <w:r w:rsidR="00B57070" w:rsidRPr="00B57070">
        <w:rPr>
          <w:rFonts w:ascii="HCI Poppy" w:eastAsia="휴먼명조" w:cs="휴먼명조"/>
          <w:b/>
          <w:bCs/>
          <w:spacing w:val="-15"/>
          <w:sz w:val="30"/>
          <w:szCs w:val="30"/>
        </w:rPr>
        <w:t>Pledgemen</w:t>
      </w:r>
      <w:r w:rsidR="00B57070">
        <w:rPr>
          <w:rFonts w:ascii="HCI Poppy" w:eastAsia="HCI Poppy" w:cs="HCI Poppy"/>
          <w:b/>
          <w:bCs/>
          <w:spacing w:val="-15"/>
          <w:sz w:val="30"/>
          <w:szCs w:val="30"/>
        </w:rPr>
        <w:t xml:space="preserve">:                  </w:t>
      </w:r>
    </w:p>
    <w:p w:rsidR="00E9530A" w:rsidRDefault="00B57070" w:rsidP="00FF4B6F">
      <w:pPr>
        <w:pStyle w:val="7"/>
        <w:spacing w:after="113" w:line="240" w:lineRule="auto"/>
        <w:ind w:left="4000" w:firstLine="800"/>
      </w:pPr>
      <w:r>
        <w:rPr>
          <w:rFonts w:ascii="HCI Poppy" w:eastAsia="HCI Poppy" w:cs="HCI Poppy"/>
          <w:b/>
          <w:bCs/>
          <w:spacing w:val="-15"/>
          <w:sz w:val="30"/>
          <w:szCs w:val="30"/>
        </w:rPr>
        <w:t>(</w:t>
      </w:r>
      <w:r w:rsidR="001B39E2">
        <w:rPr>
          <w:rFonts w:ascii="HCI Poppy" w:eastAsiaTheme="minorEastAsia" w:cs="휴먼명조" w:hint="eastAsia"/>
          <w:b/>
          <w:bCs/>
          <w:spacing w:val="-15"/>
          <w:sz w:val="30"/>
          <w:szCs w:val="30"/>
        </w:rPr>
        <w:t>s</w:t>
      </w:r>
      <w:r w:rsidR="001B39E2">
        <w:rPr>
          <w:rFonts w:ascii="HCI Poppy" w:eastAsiaTheme="minorEastAsia" w:cs="휴먼명조"/>
          <w:b/>
          <w:bCs/>
          <w:spacing w:val="-15"/>
          <w:sz w:val="30"/>
          <w:szCs w:val="30"/>
        </w:rPr>
        <w:t>ignature</w:t>
      </w:r>
      <w:r>
        <w:rPr>
          <w:rFonts w:ascii="HCI Poppy" w:eastAsia="HCI Poppy" w:cs="HCI Poppy"/>
          <w:b/>
          <w:bCs/>
          <w:spacing w:val="-15"/>
          <w:sz w:val="30"/>
          <w:szCs w:val="30"/>
        </w:rPr>
        <w:t>)</w:t>
      </w:r>
    </w:p>
    <w:sectPr w:rsidR="00E9530A">
      <w:endnotePr>
        <w:numFmt w:val="decimal"/>
      </w:endnotePr>
      <w:pgSz w:w="11905" w:h="16837"/>
      <w:pgMar w:top="1700" w:right="567" w:bottom="850" w:left="567" w:header="85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DFD" w:rsidRDefault="00AB7DFD" w:rsidP="001B39E2">
      <w:r>
        <w:separator/>
      </w:r>
    </w:p>
  </w:endnote>
  <w:endnote w:type="continuationSeparator" w:id="0">
    <w:p w:rsidR="00AB7DFD" w:rsidRDefault="00AB7DFD" w:rsidP="001B3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B00002AF" w:usb1="69D77CFB" w:usb2="00000030" w:usb3="00000000" w:csb0="0008009F" w:csb1="00000000"/>
  </w:font>
  <w:font w:name="Gulim">
    <w:altName w:val="Malgun Gothic Semilight"/>
    <w:panose1 w:val="020B0600000101010101"/>
    <w:charset w:val="81"/>
    <w:family w:val="modern"/>
    <w:pitch w:val="variable"/>
    <w:sig w:usb0="B00002AF" w:usb1="69D77CFB" w:usb2="00000030" w:usb3="00000000" w:csb0="0008009F" w:csb1="00000000"/>
  </w:font>
  <w:font w:name="HYSinMyeongJo-Medium">
    <w:altName w:val="Malgun Gothic"/>
    <w:charset w:val="81"/>
    <w:family w:val="roman"/>
    <w:pitch w:val="variable"/>
    <w:sig w:usb0="900002A7" w:usb1="29D77CF9" w:usb2="00000010" w:usb3="00000000" w:csb0="00080000" w:csb1="00000000"/>
  </w:font>
  <w:font w:name="HCI Poppy">
    <w:altName w:val="Times New Roman"/>
    <w:panose1 w:val="00000000000000000000"/>
    <w:charset w:val="00"/>
    <w:family w:val="roman"/>
    <w:notTrueType/>
    <w:pitch w:val="default"/>
  </w:font>
  <w:font w:name="휴먼명조">
    <w:altName w:val="Malgun Gothic"/>
    <w:panose1 w:val="00000000000000000000"/>
    <w:charset w:val="81"/>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DFD" w:rsidRDefault="00AB7DFD" w:rsidP="001B39E2">
      <w:r>
        <w:separator/>
      </w:r>
    </w:p>
  </w:footnote>
  <w:footnote w:type="continuationSeparator" w:id="0">
    <w:p w:rsidR="00AB7DFD" w:rsidRDefault="00AB7DFD" w:rsidP="001B39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45087"/>
    <w:multiLevelType w:val="multilevel"/>
    <w:tmpl w:val="2662C62A"/>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numFmt w:val="decimal"/>
      <w:lvlText w:val=""/>
      <w:lvlJc w:val="left"/>
    </w:lvl>
    <w:lvl w:ilvl="8">
      <w:numFmt w:val="decimal"/>
      <w:lvlText w:val=""/>
      <w:lvlJc w:val="left"/>
    </w:lvl>
  </w:abstractNum>
  <w:abstractNum w:abstractNumId="1" w15:restartNumberingAfterBreak="0">
    <w:nsid w:val="7923041E"/>
    <w:multiLevelType w:val="multilevel"/>
    <w:tmpl w:val="48B25484"/>
    <w:lvl w:ilvl="0">
      <w:start w:val="1"/>
      <w:numFmt w:val="bullet"/>
      <w:suff w:val="space"/>
      <w:lvlText w:val="∙"/>
      <w:lvlJc w:val="left"/>
      <w:pPr>
        <w:ind w:left="0" w:firstLine="0"/>
      </w:pPr>
      <w:rPr>
        <w:rFonts w:ascii="Arial Unicode MS" w:hAnsi="Arial Unicode M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30A"/>
    <w:rsid w:val="00025541"/>
    <w:rsid w:val="00095AFC"/>
    <w:rsid w:val="00131233"/>
    <w:rsid w:val="001B39E2"/>
    <w:rsid w:val="00317A16"/>
    <w:rsid w:val="00603952"/>
    <w:rsid w:val="00804FBE"/>
    <w:rsid w:val="00AB7DFD"/>
    <w:rsid w:val="00B04FBC"/>
    <w:rsid w:val="00B57070"/>
    <w:rsid w:val="00E01911"/>
    <w:rsid w:val="00E112D1"/>
    <w:rsid w:val="00E9530A"/>
    <w:rsid w:val="00EE40B4"/>
    <w:rsid w:val="00F469B5"/>
    <w:rsid w:val="00FF4B6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399F3"/>
  <w15:docId w15:val="{CEDBF0E5-175F-46F7-9B27-4542E944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5" w:qFormat="1"/>
    <w:lsdException w:name="Closing" w:semiHidden="1" w:unhideWhenUsed="1"/>
    <w:lsdException w:name="Signature" w:semiHidden="1" w:unhideWhenUsed="1"/>
    <w:lsdException w:name="Default Paragraph Font" w:uiPriority="10"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0" w:qFormat="1"/>
    <w:lsdException w:name="Table Theme" w:semiHidden="1" w:unhideWhenUsed="1"/>
    <w:lsdException w:name="Placeholder Text" w:uiPriority="59"/>
    <w:lsdException w:name="No Spacing" w:semiHidden="1"/>
    <w:lsdException w:name="Light Shading" w:uiPriority="1" w:qFormat="1"/>
    <w:lsdException w:name="Light List" w:uiPriority="60"/>
    <w:lsdException w:name="Light Grid" w:uiPriority="61"/>
    <w:lsdException w:name="Medium Shading 1" w:uiPriority="62"/>
    <w:lsdException w:name="Medium Shading 2" w:uiPriority="63"/>
    <w:lsdException w:name="Medium List 1" w:uiPriority="64"/>
    <w:lsdException w:name="Medium List 2" w:uiPriority="65"/>
    <w:lsdException w:name="Medium Grid 1" w:uiPriority="66"/>
    <w:lsdException w:name="Medium Grid 2" w:uiPriority="67"/>
    <w:lsdException w:name="Medium Grid 3" w:uiPriority="68"/>
    <w:lsdException w:name="Dark List" w:uiPriority="69"/>
    <w:lsdException w:name="Colorful Shading" w:uiPriority="70"/>
    <w:lsdException w:name="Colorful List" w:uiPriority="71"/>
    <w:lsdException w:name="Colorful Grid" w:uiPriority="72"/>
    <w:lsdException w:name="Light Shading Accent 1" w:uiPriority="73"/>
    <w:lsdException w:name="Light List Accent 1" w:uiPriority="60"/>
    <w:lsdException w:name="Light Grid Accent 1" w:uiPriority="61"/>
    <w:lsdException w:name="Medium Shading 1 Accent 1" w:uiPriority="62"/>
    <w:lsdException w:name="Medium Shading 2 Accent 1" w:uiPriority="63"/>
    <w:lsdException w:name="Medium List 1 Accent 1" w:uiPriority="64"/>
    <w:lsdException w:name="Revision" w:uiPriority="65"/>
    <w:lsdException w:name="Quote" w:uiPriority="34" w:qFormat="1"/>
    <w:lsdException w:name="Intense Quote" w:uiPriority="29" w:qFormat="1"/>
    <w:lsdException w:name="Medium List 2 Accent 1" w:uiPriority="30" w:qFormat="1"/>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60"/>
    <w:lsdException w:name="Light Grid Accent 5" w:uiPriority="61"/>
    <w:lsdException w:name="Medium Shading 1 Accent 5" w:uiPriority="62"/>
    <w:lsdException w:name="Medium Shading 2 Accent 5" w:uiPriority="63"/>
    <w:lsdException w:name="Medium List 1 Accent 5" w:uiPriority="64"/>
    <w:lsdException w:name="Medium List 2 Accent 5" w:uiPriority="65"/>
    <w:lsdException w:name="Medium Grid 1 Accent 5" w:uiPriority="66"/>
    <w:lsdException w:name="Medium Grid 2 Accent 5" w:uiPriority="67"/>
    <w:lsdException w:name="Medium Grid 3 Accent 5" w:uiPriority="68"/>
    <w:lsdException w:name="Dark List Accent 5" w:uiPriority="69"/>
    <w:lsdException w:name="Colorful Shading Accent 5" w:uiPriority="70"/>
    <w:lsdException w:name="Colorful List Accent 5" w:uiPriority="71"/>
    <w:lsdException w:name="Colorful Grid Accent 5" w:uiPriority="72"/>
    <w:lsdException w:name="Light Shading Accent 6" w:uiPriority="73"/>
    <w:lsdException w:name="Light List Accent 6" w:uiPriority="60"/>
    <w:lsdException w:name="Light Grid Accent 6" w:uiPriority="61"/>
    <w:lsdException w:name="Medium Shading 1 Accent 6" w:uiPriority="62"/>
    <w:lsdException w:name="Medium Shading 2 Accent 6" w:uiPriority="63"/>
    <w:lsdException w:name="Medium List 1 Accent 6" w:uiPriority="64"/>
    <w:lsdException w:name="Medium List 2 Accent 6" w:uiPriority="65"/>
    <w:lsdException w:name="Medium Grid 1 Accent 6" w:uiPriority="66"/>
    <w:lsdException w:name="Medium Grid 2 Accent 6" w:uiPriority="67"/>
    <w:lsdException w:name="Medium Grid 3 Accent 6" w:uiPriority="68"/>
    <w:lsdException w:name="Dark List Accent 6" w:uiPriority="69"/>
    <w:lsdException w:name="Colorful Shading Accent 6" w:uiPriority="70"/>
    <w:lsdException w:name="Colorful List Accent 6" w:uiPriority="71"/>
    <w:lsdException w:name="Colorful Grid Accent 6" w:uiPriority="72"/>
    <w:lsdException w:name="Subtle Emphasis" w:uiPriority="73"/>
    <w:lsdException w:name="Intense Emphasis" w:uiPriority="19" w:qFormat="1"/>
    <w:lsdException w:name="Subtle Reference" w:uiPriority="21" w:qFormat="1"/>
    <w:lsdException w:name="Intense Reference" w:uiPriority="31" w:qFormat="1"/>
    <w:lsdException w:name="Book Title" w:uiPriority="32" w:qFormat="1"/>
    <w:lsdException w:name="Bibliography" w:uiPriority="33" w:qFormat="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napToGrid w:val="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napToGrid w:val="0"/>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basedOn w:val="DefaultParagraphFont"/>
    <w:uiPriority w:val="99"/>
    <w:semiHidden/>
    <w:unhideWhenUsed/>
    <w:rPr>
      <w:vertAlign w:val="superscript"/>
    </w:rPr>
  </w:style>
  <w:style w:type="paragraph" w:customStyle="1" w:styleId="a">
    <w:name w:val="바탕글"/>
    <w:qFormat/>
    <w:pPr>
      <w:widowControl w:val="0"/>
      <w:wordWrap w:val="0"/>
      <w:autoSpaceDE w:val="0"/>
      <w:autoSpaceDN w:val="0"/>
      <w:snapToGrid w:val="0"/>
      <w:spacing w:line="249" w:lineRule="auto"/>
      <w:jc w:val="both"/>
    </w:pPr>
    <w:rPr>
      <w:rFonts w:ascii="Batang" w:eastAsia="Batang" w:hAnsi="Arial Unicode MS" w:cs="Batang"/>
      <w:color w:val="000000"/>
      <w:szCs w:val="20"/>
    </w:rPr>
  </w:style>
  <w:style w:type="paragraph" w:styleId="BodyText">
    <w:name w:val="Body Text"/>
    <w:qFormat/>
    <w:pPr>
      <w:widowControl w:val="0"/>
      <w:wordWrap w:val="0"/>
      <w:autoSpaceDE w:val="0"/>
      <w:autoSpaceDN w:val="0"/>
      <w:snapToGrid w:val="0"/>
      <w:spacing w:line="249" w:lineRule="auto"/>
      <w:ind w:left="300"/>
      <w:jc w:val="both"/>
    </w:pPr>
    <w:rPr>
      <w:rFonts w:ascii="Batang" w:eastAsia="Batang" w:hAnsi="Arial Unicode MS" w:cs="Batang"/>
      <w:color w:val="000000"/>
      <w:szCs w:val="20"/>
    </w:rPr>
  </w:style>
  <w:style w:type="paragraph" w:customStyle="1" w:styleId="1">
    <w:name w:val="개요 1"/>
    <w:qFormat/>
    <w:pPr>
      <w:widowControl w:val="0"/>
      <w:wordWrap w:val="0"/>
      <w:autoSpaceDE w:val="0"/>
      <w:autoSpaceDN w:val="0"/>
      <w:snapToGrid w:val="0"/>
      <w:spacing w:line="249" w:lineRule="auto"/>
      <w:jc w:val="both"/>
    </w:pPr>
    <w:rPr>
      <w:rFonts w:ascii="Batang" w:eastAsia="Batang" w:hAnsi="Arial Unicode MS" w:cs="Batang"/>
      <w:color w:val="000000"/>
      <w:szCs w:val="20"/>
    </w:rPr>
  </w:style>
  <w:style w:type="paragraph" w:customStyle="1" w:styleId="2">
    <w:name w:val="개요 2"/>
    <w:qFormat/>
    <w:pPr>
      <w:widowControl w:val="0"/>
      <w:wordWrap w:val="0"/>
      <w:autoSpaceDE w:val="0"/>
      <w:autoSpaceDN w:val="0"/>
      <w:snapToGrid w:val="0"/>
      <w:spacing w:line="249" w:lineRule="auto"/>
      <w:jc w:val="both"/>
    </w:pPr>
    <w:rPr>
      <w:rFonts w:ascii="Batang" w:eastAsia="Batang" w:hAnsi="Arial Unicode MS" w:cs="Batang"/>
      <w:color w:val="000000"/>
      <w:szCs w:val="20"/>
    </w:rPr>
  </w:style>
  <w:style w:type="paragraph" w:customStyle="1" w:styleId="3">
    <w:name w:val="개요 3"/>
    <w:qFormat/>
    <w:pPr>
      <w:widowControl w:val="0"/>
      <w:wordWrap w:val="0"/>
      <w:autoSpaceDE w:val="0"/>
      <w:autoSpaceDN w:val="0"/>
      <w:snapToGrid w:val="0"/>
      <w:spacing w:line="249" w:lineRule="auto"/>
      <w:jc w:val="both"/>
    </w:pPr>
    <w:rPr>
      <w:rFonts w:ascii="Batang" w:eastAsia="Batang" w:hAnsi="Arial Unicode MS" w:cs="Batang"/>
      <w:color w:val="000000"/>
      <w:szCs w:val="20"/>
    </w:rPr>
  </w:style>
  <w:style w:type="paragraph" w:customStyle="1" w:styleId="4">
    <w:name w:val="개요 4"/>
    <w:qFormat/>
    <w:pPr>
      <w:widowControl w:val="0"/>
      <w:wordWrap w:val="0"/>
      <w:autoSpaceDE w:val="0"/>
      <w:autoSpaceDN w:val="0"/>
      <w:snapToGrid w:val="0"/>
      <w:spacing w:line="249" w:lineRule="auto"/>
      <w:jc w:val="both"/>
    </w:pPr>
    <w:rPr>
      <w:rFonts w:ascii="Batang" w:eastAsia="Batang" w:hAnsi="Arial Unicode MS" w:cs="Batang"/>
      <w:color w:val="000000"/>
      <w:szCs w:val="20"/>
    </w:rPr>
  </w:style>
  <w:style w:type="paragraph" w:customStyle="1" w:styleId="5">
    <w:name w:val="개요 5"/>
    <w:qFormat/>
    <w:pPr>
      <w:widowControl w:val="0"/>
      <w:wordWrap w:val="0"/>
      <w:autoSpaceDE w:val="0"/>
      <w:autoSpaceDN w:val="0"/>
      <w:snapToGrid w:val="0"/>
      <w:spacing w:line="249" w:lineRule="auto"/>
      <w:jc w:val="both"/>
    </w:pPr>
    <w:rPr>
      <w:rFonts w:ascii="Batang" w:eastAsia="Batang" w:hAnsi="Arial Unicode MS" w:cs="Batang"/>
      <w:color w:val="000000"/>
      <w:szCs w:val="20"/>
    </w:rPr>
  </w:style>
  <w:style w:type="paragraph" w:customStyle="1" w:styleId="6">
    <w:name w:val="개요 6"/>
    <w:qFormat/>
    <w:pPr>
      <w:widowControl w:val="0"/>
      <w:wordWrap w:val="0"/>
      <w:autoSpaceDE w:val="0"/>
      <w:autoSpaceDN w:val="0"/>
      <w:snapToGrid w:val="0"/>
      <w:spacing w:line="249" w:lineRule="auto"/>
      <w:jc w:val="both"/>
    </w:pPr>
    <w:rPr>
      <w:rFonts w:ascii="Batang" w:eastAsia="Batang" w:hAnsi="Arial Unicode MS" w:cs="Batang"/>
      <w:color w:val="000000"/>
      <w:szCs w:val="20"/>
    </w:rPr>
  </w:style>
  <w:style w:type="paragraph" w:customStyle="1" w:styleId="7">
    <w:name w:val="개요 7"/>
    <w:qFormat/>
    <w:pPr>
      <w:widowControl w:val="0"/>
      <w:wordWrap w:val="0"/>
      <w:autoSpaceDE w:val="0"/>
      <w:autoSpaceDN w:val="0"/>
      <w:snapToGrid w:val="0"/>
      <w:spacing w:line="249" w:lineRule="auto"/>
      <w:jc w:val="both"/>
    </w:pPr>
    <w:rPr>
      <w:rFonts w:ascii="Batang" w:eastAsia="Batang" w:hAnsi="Arial Unicode MS" w:cs="Batang"/>
      <w:color w:val="000000"/>
      <w:szCs w:val="20"/>
    </w:rPr>
  </w:style>
  <w:style w:type="paragraph" w:customStyle="1" w:styleId="a0">
    <w:name w:val="쪽 번호"/>
    <w:qFormat/>
    <w:pPr>
      <w:widowControl w:val="0"/>
      <w:wordWrap w:val="0"/>
      <w:autoSpaceDE w:val="0"/>
      <w:autoSpaceDN w:val="0"/>
      <w:snapToGrid w:val="0"/>
      <w:spacing w:line="249" w:lineRule="auto"/>
      <w:jc w:val="both"/>
    </w:pPr>
    <w:rPr>
      <w:rFonts w:ascii="Gulim" w:eastAsia="Gulim" w:hAnsi="Arial Unicode MS" w:cs="Gulim"/>
      <w:color w:val="000000"/>
      <w:szCs w:val="20"/>
    </w:rPr>
  </w:style>
  <w:style w:type="paragraph" w:customStyle="1" w:styleId="a1">
    <w:name w:val="머리말"/>
    <w:qFormat/>
    <w:pPr>
      <w:widowControl w:val="0"/>
      <w:autoSpaceDE w:val="0"/>
      <w:autoSpaceDN w:val="0"/>
      <w:snapToGrid w:val="0"/>
      <w:jc w:val="both"/>
    </w:pPr>
    <w:rPr>
      <w:rFonts w:ascii="Gulim" w:eastAsia="Gulim" w:hAnsi="Arial Unicode MS" w:cs="Gulim"/>
      <w:color w:val="000000"/>
      <w:spacing w:val="-1"/>
      <w:w w:val="98"/>
      <w:sz w:val="18"/>
      <w:szCs w:val="18"/>
    </w:rPr>
  </w:style>
  <w:style w:type="paragraph" w:customStyle="1" w:styleId="a2">
    <w:name w:val="각주"/>
    <w:qFormat/>
    <w:pPr>
      <w:widowControl w:val="0"/>
      <w:wordWrap w:val="0"/>
      <w:autoSpaceDE w:val="0"/>
      <w:autoSpaceDN w:val="0"/>
      <w:snapToGrid w:val="0"/>
      <w:ind w:left="262" w:hanging="262"/>
      <w:jc w:val="both"/>
    </w:pPr>
    <w:rPr>
      <w:rFonts w:ascii="Batang" w:eastAsia="Batang" w:hAnsi="Arial Unicode MS" w:cs="Batang"/>
      <w:color w:val="000000"/>
      <w:spacing w:val="-4"/>
      <w:w w:val="95"/>
      <w:sz w:val="18"/>
      <w:szCs w:val="18"/>
    </w:rPr>
  </w:style>
  <w:style w:type="paragraph" w:customStyle="1" w:styleId="a3">
    <w:name w:val="개요 가)"/>
    <w:qFormat/>
    <w:pPr>
      <w:widowControl w:val="0"/>
      <w:wordWrap w:val="0"/>
      <w:autoSpaceDE w:val="0"/>
      <w:autoSpaceDN w:val="0"/>
      <w:snapToGrid w:val="0"/>
      <w:spacing w:before="170" w:after="170" w:line="249" w:lineRule="auto"/>
      <w:ind w:left="283"/>
      <w:jc w:val="both"/>
    </w:pPr>
    <w:rPr>
      <w:rFonts w:ascii="HYSinMyeongJo-Medium" w:eastAsia="HYSinMyeongJo-Medium" w:hAnsi="Arial Unicode MS" w:cs="HYSinMyeongJo-Medium"/>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896</Words>
  <Characters>5113</Characters>
  <Application>Microsoft Office Word</Application>
  <DocSecurity>0</DocSecurity>
  <Lines>42</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
</cp:keywords>
  <dc:description>
</dc:description>
  <cp:lastModifiedBy>user</cp:lastModifiedBy>
  <cp:revision>2</cp:revision>
  <dcterms:created xsi:type="dcterms:W3CDTF">2021-06-08T14:49:00Z</dcterms:created>
  <dcterms:modified xsi:type="dcterms:W3CDTF">2021-06-08T14:49:00Z</dcterms:modified>
</cp:coreProperties>
</file>