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2F" w:rsidRPr="006A462F" w:rsidRDefault="006A462F" w:rsidP="006A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62F">
        <w:rPr>
          <w:rFonts w:ascii="Times New Roman" w:eastAsia="Times New Roman" w:hAnsi="Times New Roman" w:cs="Times New Roman"/>
          <w:b/>
          <w:bCs/>
          <w:sz w:val="24"/>
          <w:szCs w:val="24"/>
        </w:rPr>
        <w:t>Ringkasan</w:t>
      </w:r>
      <w:proofErr w:type="spellEnd"/>
      <w:r w:rsidRPr="006A4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462F">
        <w:rPr>
          <w:rFonts w:ascii="Times New Roman" w:eastAsia="Times New Roman" w:hAnsi="Times New Roman" w:cs="Times New Roman"/>
          <w:b/>
          <w:bCs/>
          <w:sz w:val="24"/>
          <w:szCs w:val="24"/>
        </w:rPr>
        <w:t>Spesifikasi</w:t>
      </w:r>
      <w:proofErr w:type="spellEnd"/>
      <w:r w:rsidRPr="006A4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6A462F">
        <w:rPr>
          <w:rFonts w:ascii="Times New Roman" w:eastAsia="Times New Roman" w:hAnsi="Times New Roman" w:cs="Times New Roman"/>
          <w:b/>
          <w:bCs/>
          <w:sz w:val="24"/>
          <w:szCs w:val="24"/>
        </w:rPr>
        <w:t>Studi</w:t>
      </w:r>
      <w:proofErr w:type="spellEnd"/>
    </w:p>
    <w:p w:rsidR="006A462F" w:rsidRPr="006A462F" w:rsidRDefault="006A462F" w:rsidP="006A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62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349"/>
        <w:gridCol w:w="6171"/>
      </w:tblGrid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Awarding Body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Multimedia Nusantara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Engineering &amp; Informatics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Program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Physics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 Award/Title of Bachelor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S.T. (</w:t>
            </w:r>
            <w:proofErr w:type="spellStart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 of Operation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2016 - Now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Alumnae (2020)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Credits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145 Credits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Semesters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8 Semesters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Project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Thesis (</w:t>
            </w:r>
            <w:proofErr w:type="spellStart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Certification/accreditation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1279/SK/BAN-PT/</w:t>
            </w:r>
            <w:proofErr w:type="spellStart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Akred</w:t>
            </w:r>
            <w:proofErr w:type="spellEnd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/S/V/2018</w:t>
            </w:r>
          </w:p>
          <w:p w:rsidR="006A462F" w:rsidRPr="006A462F" w:rsidRDefault="006A462F" w:rsidP="006A4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BAN (National Accreditation Board) with "B" (Good)</w:t>
            </w:r>
          </w:p>
          <w:p w:rsidR="006A462F" w:rsidRPr="006A462F" w:rsidRDefault="006A462F" w:rsidP="006A4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2018-2023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of Competence in National Qualification Standard (KKNI)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Level 6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Student-centered supporting IT System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 Academic Information System (www.my.umn.ac.id)</w:t>
            </w:r>
          </w:p>
          <w:p w:rsidR="006A462F" w:rsidRPr="006A462F" w:rsidRDefault="006A462F" w:rsidP="006A4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 UMN One Stop Service (//gapura.umn.ac.id/)</w:t>
            </w:r>
          </w:p>
          <w:p w:rsidR="006A462F" w:rsidRPr="006A462F" w:rsidRDefault="006A462F" w:rsidP="006A4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 Online Library (//library.umn.ac.id)</w:t>
            </w:r>
          </w:p>
          <w:p w:rsidR="006A462F" w:rsidRPr="006A462F" w:rsidRDefault="006A462F" w:rsidP="006A4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 Knowledge Center (//kc.umn.ac.id/)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Socialization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Website, social-media, brochure, booklet, </w:t>
            </w:r>
            <w:proofErr w:type="spellStart"/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Credits specification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133 compulsory credits (50 courses) and 12 optional credits (offered from a total of more than 50 credits distributed in 30 elective courses) must be achieved by a student to graduate from the study program</w:t>
            </w:r>
          </w:p>
        </w:tc>
      </w:tr>
      <w:tr w:rsidR="006A462F" w:rsidRPr="006A462F" w:rsidTr="006A462F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Teaching Methods</w:t>
            </w:r>
          </w:p>
        </w:tc>
        <w:tc>
          <w:tcPr>
            <w:tcW w:w="210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35" w:type="dxa"/>
            <w:vAlign w:val="center"/>
            <w:hideMark/>
          </w:tcPr>
          <w:p w:rsidR="006A462F" w:rsidRPr="006A462F" w:rsidRDefault="006A462F" w:rsidP="006A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2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Centered Learning (SCL)</w:t>
            </w:r>
          </w:p>
        </w:tc>
      </w:tr>
    </w:tbl>
    <w:p w:rsidR="005B7079" w:rsidRDefault="005B7079">
      <w:bookmarkStart w:id="0" w:name="_GoBack"/>
      <w:bookmarkEnd w:id="0"/>
    </w:p>
    <w:sectPr w:rsidR="005B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2F"/>
    <w:rsid w:val="005B7079"/>
    <w:rsid w:val="006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6D95-A148-4EFE-A05B-E669DB1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4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2020-03-09T10:38:00Z</dcterms:created>
  <dcterms:modified xsi:type="dcterms:W3CDTF">2020-03-09T10:39:00Z</dcterms:modified>
</cp:coreProperties>
</file>